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1272"/>
        <w:gridCol w:w="98"/>
        <w:gridCol w:w="1370"/>
        <w:gridCol w:w="2153"/>
        <w:gridCol w:w="1370"/>
        <w:gridCol w:w="1369"/>
      </w:tblGrid>
      <w:tr w:rsidR="00A93676" w14:paraId="316D5F6C" w14:textId="77777777">
        <w:trPr>
          <w:trHeight w:val="1420"/>
        </w:trPr>
        <w:tc>
          <w:tcPr>
            <w:tcW w:w="9784" w:type="dxa"/>
            <w:gridSpan w:val="7"/>
            <w:tcBorders>
              <w:bottom w:val="single" w:sz="8" w:space="0" w:color="000000"/>
            </w:tcBorders>
          </w:tcPr>
          <w:p w14:paraId="68EE907A" w14:textId="77777777" w:rsidR="00D06100" w:rsidRDefault="00D06100">
            <w:pPr>
              <w:pStyle w:val="TableParagraph"/>
              <w:spacing w:before="102" w:line="235" w:lineRule="auto"/>
              <w:rPr>
                <w:b/>
                <w:color w:val="370594"/>
                <w:sz w:val="52"/>
              </w:rPr>
            </w:pPr>
            <w:r w:rsidRPr="00D06100">
              <w:rPr>
                <w:b/>
                <w:color w:val="370594"/>
                <w:sz w:val="52"/>
              </w:rPr>
              <w:t xml:space="preserve">List sa informacijama o proizvodu </w:t>
            </w:r>
          </w:p>
          <w:p w14:paraId="17E7C496" w14:textId="417CB9BE" w:rsidR="00A93676" w:rsidRDefault="00BC398D">
            <w:pPr>
              <w:pStyle w:val="TableParagraph"/>
              <w:spacing w:before="102" w:line="235" w:lineRule="auto"/>
              <w:rPr>
                <w:sz w:val="24"/>
              </w:rPr>
            </w:pPr>
            <w:r>
              <w:rPr>
                <w:sz w:val="24"/>
              </w:rPr>
              <w:t xml:space="preserve">DELEGIRANA UREDBA KOMISIJE (EU) 2023/2534 u vezi sa energetskim označavanjem kućnih </w:t>
            </w:r>
            <w:r w:rsidR="00D06100">
              <w:rPr>
                <w:sz w:val="24"/>
              </w:rPr>
              <w:t>mašina</w:t>
            </w:r>
            <w:r>
              <w:rPr>
                <w:sz w:val="24"/>
              </w:rPr>
              <w:t xml:space="preserve"> za sušenje veša</w:t>
            </w:r>
          </w:p>
        </w:tc>
      </w:tr>
      <w:tr w:rsidR="00A93676" w14:paraId="30B88050" w14:textId="77777777">
        <w:trPr>
          <w:trHeight w:val="328"/>
        </w:trPr>
        <w:tc>
          <w:tcPr>
            <w:tcW w:w="9784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14:paraId="4BF27D2A" w14:textId="77777777" w:rsidR="00A93676" w:rsidRDefault="00BC398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Ime dobavljača ili zaštitni znak: </w:t>
            </w:r>
            <w:r>
              <w:rPr>
                <w:spacing w:val="-2"/>
                <w:sz w:val="24"/>
              </w:rPr>
              <w:t>MIDEA</w:t>
            </w:r>
          </w:p>
        </w:tc>
      </w:tr>
      <w:tr w:rsidR="00A93676" w14:paraId="16AF77A0" w14:textId="77777777">
        <w:trPr>
          <w:trHeight w:val="327"/>
        </w:trPr>
        <w:tc>
          <w:tcPr>
            <w:tcW w:w="9784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14:paraId="311F3E8D" w14:textId="77777777" w:rsidR="00A93676" w:rsidRDefault="00BC398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Adresa dobavljača: </w:t>
            </w:r>
            <w:r>
              <w:rPr>
                <w:sz w:val="24"/>
              </w:rPr>
              <w:t>Midea Italia SRL a socio unico, Viale Luigi Bodio 29/37, 20158 Milano, IT</w:t>
            </w:r>
          </w:p>
        </w:tc>
      </w:tr>
      <w:tr w:rsidR="00A93676" w14:paraId="0C319437" w14:textId="77777777">
        <w:trPr>
          <w:trHeight w:val="327"/>
        </w:trPr>
        <w:tc>
          <w:tcPr>
            <w:tcW w:w="9784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14:paraId="648CE4C7" w14:textId="6E9AC437" w:rsidR="00A93676" w:rsidRDefault="00BC398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Model ID: </w:t>
            </w:r>
            <w:r w:rsidR="00736474" w:rsidRPr="00736474">
              <w:rPr>
                <w:sz w:val="24"/>
              </w:rPr>
              <w:t xml:space="preserve">Identifikacijska oznaka modela: </w:t>
            </w:r>
            <w:r w:rsidR="007655A1" w:rsidRPr="007655A1">
              <w:rPr>
                <w:sz w:val="24"/>
              </w:rPr>
              <w:t>MD200H100BW/W-HR</w:t>
            </w:r>
          </w:p>
        </w:tc>
      </w:tr>
      <w:tr w:rsidR="00A93676" w14:paraId="6729429B" w14:textId="77777777">
        <w:trPr>
          <w:trHeight w:val="606"/>
        </w:trPr>
        <w:tc>
          <w:tcPr>
            <w:tcW w:w="342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50FC75D" w14:textId="77777777" w:rsidR="00A93676" w:rsidRDefault="00BC398D">
            <w:pPr>
              <w:pStyle w:val="TableParagraph"/>
              <w:spacing w:line="235" w:lineRule="auto"/>
              <w:ind w:right="302"/>
              <w:rPr>
                <w:b/>
                <w:sz w:val="24"/>
              </w:rPr>
            </w:pPr>
            <w:r>
              <w:rPr>
                <w:b/>
                <w:sz w:val="24"/>
              </w:rPr>
              <w:t>Tehnologija mašine za sušenje veša</w:t>
            </w:r>
          </w:p>
        </w:tc>
        <w:tc>
          <w:tcPr>
            <w:tcW w:w="636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29601C45" w14:textId="77777777" w:rsidR="00A93676" w:rsidRDefault="00BC398D">
            <w:pPr>
              <w:pStyle w:val="TableParagraph"/>
              <w:spacing w:line="283" w:lineRule="exact"/>
              <w:ind w:left="125"/>
              <w:rPr>
                <w:sz w:val="24"/>
              </w:rPr>
            </w:pPr>
            <w:r>
              <w:rPr>
                <w:sz w:val="24"/>
              </w:rPr>
              <w:t>Električno kondenzaciono sušenje</w:t>
            </w:r>
          </w:p>
        </w:tc>
      </w:tr>
      <w:tr w:rsidR="00A93676" w14:paraId="05729769" w14:textId="77777777">
        <w:trPr>
          <w:trHeight w:val="328"/>
        </w:trPr>
        <w:tc>
          <w:tcPr>
            <w:tcW w:w="9784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14:paraId="34ED0F59" w14:textId="77777777" w:rsidR="00A93676" w:rsidRDefault="00BC39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Opšti parametri proizvoda:</w:t>
            </w:r>
          </w:p>
        </w:tc>
      </w:tr>
      <w:tr w:rsidR="00A93676" w14:paraId="45824C6E" w14:textId="77777777">
        <w:trPr>
          <w:trHeight w:val="322"/>
        </w:trPr>
        <w:tc>
          <w:tcPr>
            <w:tcW w:w="2152" w:type="dxa"/>
            <w:tcBorders>
              <w:top w:val="single" w:sz="8" w:space="0" w:color="000000"/>
            </w:tcBorders>
          </w:tcPr>
          <w:p w14:paraId="182754F7" w14:textId="77777777" w:rsidR="00A93676" w:rsidRDefault="00BC398D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parametar</w:t>
            </w:r>
          </w:p>
        </w:tc>
        <w:tc>
          <w:tcPr>
            <w:tcW w:w="2740" w:type="dxa"/>
            <w:gridSpan w:val="3"/>
            <w:tcBorders>
              <w:top w:val="single" w:sz="8" w:space="0" w:color="000000"/>
            </w:tcBorders>
          </w:tcPr>
          <w:p w14:paraId="37F33596" w14:textId="77777777" w:rsidR="00A93676" w:rsidRDefault="00BC398D">
            <w:pPr>
              <w:pStyle w:val="TableParagraph"/>
              <w:spacing w:line="283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Vrednost</w:t>
            </w:r>
          </w:p>
        </w:tc>
        <w:tc>
          <w:tcPr>
            <w:tcW w:w="2153" w:type="dxa"/>
            <w:tcBorders>
              <w:top w:val="single" w:sz="8" w:space="0" w:color="000000"/>
            </w:tcBorders>
          </w:tcPr>
          <w:p w14:paraId="085B9BA1" w14:textId="77777777" w:rsidR="00A93676" w:rsidRDefault="00BC398D">
            <w:pPr>
              <w:pStyle w:val="TableParagraph"/>
              <w:spacing w:line="283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parametar</w:t>
            </w:r>
          </w:p>
        </w:tc>
        <w:tc>
          <w:tcPr>
            <w:tcW w:w="2739" w:type="dxa"/>
            <w:gridSpan w:val="2"/>
            <w:tcBorders>
              <w:top w:val="single" w:sz="8" w:space="0" w:color="000000"/>
            </w:tcBorders>
          </w:tcPr>
          <w:p w14:paraId="3D6E24B0" w14:textId="77777777" w:rsidR="00A93676" w:rsidRDefault="00BC398D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Vrednost</w:t>
            </w:r>
          </w:p>
        </w:tc>
      </w:tr>
      <w:tr w:rsidR="00A93676" w14:paraId="29ABCDE7" w14:textId="77777777">
        <w:trPr>
          <w:trHeight w:val="327"/>
        </w:trPr>
        <w:tc>
          <w:tcPr>
            <w:tcW w:w="2152" w:type="dxa"/>
            <w:vMerge w:val="restart"/>
            <w:tcBorders>
              <w:left w:val="single" w:sz="6" w:space="0" w:color="000000"/>
            </w:tcBorders>
          </w:tcPr>
          <w:p w14:paraId="32BADF4B" w14:textId="77777777" w:rsidR="00A93676" w:rsidRDefault="00BC398D">
            <w:pPr>
              <w:pStyle w:val="TableParagraph"/>
              <w:spacing w:line="235" w:lineRule="auto"/>
              <w:ind w:left="122" w:right="352"/>
              <w:rPr>
                <w:sz w:val="24"/>
              </w:rPr>
            </w:pPr>
            <w:r>
              <w:rPr>
                <w:sz w:val="24"/>
              </w:rPr>
              <w:t>Nominalni kapacitet (kg)</w:t>
            </w:r>
          </w:p>
        </w:tc>
        <w:tc>
          <w:tcPr>
            <w:tcW w:w="2740" w:type="dxa"/>
            <w:gridSpan w:val="3"/>
            <w:vMerge w:val="restart"/>
          </w:tcPr>
          <w:p w14:paraId="46151717" w14:textId="1BC6138B" w:rsidR="00A93676" w:rsidRDefault="007655A1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BC398D">
              <w:rPr>
                <w:spacing w:val="-5"/>
                <w:sz w:val="24"/>
              </w:rPr>
              <w:t>,0</w:t>
            </w:r>
          </w:p>
        </w:tc>
        <w:tc>
          <w:tcPr>
            <w:tcW w:w="2153" w:type="dxa"/>
            <w:vMerge w:val="restart"/>
          </w:tcPr>
          <w:p w14:paraId="322394D7" w14:textId="77777777" w:rsidR="00A93676" w:rsidRDefault="00BC398D">
            <w:pPr>
              <w:pStyle w:val="TableParagraph"/>
              <w:spacing w:line="235" w:lineRule="auto"/>
              <w:ind w:left="125"/>
              <w:rPr>
                <w:sz w:val="24"/>
              </w:rPr>
            </w:pPr>
            <w:r>
              <w:rPr>
                <w:sz w:val="24"/>
              </w:rPr>
              <w:t>Dimenzije u centimetrima - metrima</w:t>
            </w:r>
          </w:p>
        </w:tc>
        <w:tc>
          <w:tcPr>
            <w:tcW w:w="1370" w:type="dxa"/>
          </w:tcPr>
          <w:p w14:paraId="1A11BA86" w14:textId="77777777" w:rsidR="00A93676" w:rsidRDefault="00BC398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Debljina</w:t>
            </w:r>
          </w:p>
        </w:tc>
        <w:tc>
          <w:tcPr>
            <w:tcW w:w="1369" w:type="dxa"/>
          </w:tcPr>
          <w:p w14:paraId="352D65EC" w14:textId="77777777" w:rsidR="00A93676" w:rsidRDefault="00BC398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 w:rsidR="00A93676" w14:paraId="3D8A6FE9" w14:textId="77777777">
        <w:trPr>
          <w:trHeight w:val="328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3F06CF1D" w14:textId="77777777" w:rsidR="00A93676" w:rsidRDefault="00A93676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gridSpan w:val="3"/>
            <w:vMerge/>
            <w:tcBorders>
              <w:top w:val="nil"/>
            </w:tcBorders>
          </w:tcPr>
          <w:p w14:paraId="03446E38" w14:textId="77777777" w:rsidR="00A93676" w:rsidRDefault="00A93676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vMerge/>
            <w:tcBorders>
              <w:top w:val="nil"/>
            </w:tcBorders>
          </w:tcPr>
          <w:p w14:paraId="73451649" w14:textId="77777777" w:rsidR="00A93676" w:rsidRDefault="00A9367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14:paraId="3C74D45A" w14:textId="77777777" w:rsidR="00A93676" w:rsidRDefault="00BC398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Širina</w:t>
            </w:r>
          </w:p>
        </w:tc>
        <w:tc>
          <w:tcPr>
            <w:tcW w:w="1369" w:type="dxa"/>
          </w:tcPr>
          <w:p w14:paraId="69034567" w14:textId="77777777" w:rsidR="00A93676" w:rsidRDefault="00BC398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A93676" w14:paraId="44D361C3" w14:textId="77777777">
        <w:trPr>
          <w:trHeight w:val="327"/>
        </w:trPr>
        <w:tc>
          <w:tcPr>
            <w:tcW w:w="2152" w:type="dxa"/>
            <w:vMerge/>
            <w:tcBorders>
              <w:top w:val="nil"/>
              <w:left w:val="single" w:sz="6" w:space="0" w:color="000000"/>
            </w:tcBorders>
          </w:tcPr>
          <w:p w14:paraId="02F42247" w14:textId="77777777" w:rsidR="00A93676" w:rsidRDefault="00A93676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gridSpan w:val="3"/>
            <w:vMerge/>
            <w:tcBorders>
              <w:top w:val="nil"/>
            </w:tcBorders>
          </w:tcPr>
          <w:p w14:paraId="6AD3AF18" w14:textId="77777777" w:rsidR="00A93676" w:rsidRDefault="00A93676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vMerge/>
            <w:tcBorders>
              <w:top w:val="nil"/>
            </w:tcBorders>
          </w:tcPr>
          <w:p w14:paraId="55F1197D" w14:textId="77777777" w:rsidR="00A93676" w:rsidRDefault="00A93676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</w:tcPr>
          <w:p w14:paraId="1D6BC53A" w14:textId="77777777" w:rsidR="00A93676" w:rsidRDefault="00BC398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Dubina</w:t>
            </w:r>
          </w:p>
        </w:tc>
        <w:tc>
          <w:tcPr>
            <w:tcW w:w="1369" w:type="dxa"/>
          </w:tcPr>
          <w:p w14:paraId="4A79FC5D" w14:textId="37770DC0" w:rsidR="00A93676" w:rsidRDefault="00BC398D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736474">
              <w:rPr>
                <w:spacing w:val="-5"/>
                <w:sz w:val="24"/>
              </w:rPr>
              <w:t>8</w:t>
            </w:r>
          </w:p>
        </w:tc>
      </w:tr>
      <w:tr w:rsidR="00A93676" w14:paraId="59A07B03" w14:textId="77777777">
        <w:trPr>
          <w:trHeight w:val="616"/>
        </w:trPr>
        <w:tc>
          <w:tcPr>
            <w:tcW w:w="2152" w:type="dxa"/>
          </w:tcPr>
          <w:p w14:paraId="7C5A57D8" w14:textId="77777777" w:rsidR="00A93676" w:rsidRDefault="00BC398D">
            <w:pPr>
              <w:pStyle w:val="TableParagraph"/>
              <w:spacing w:line="235" w:lineRule="auto"/>
              <w:ind w:right="238"/>
              <w:rPr>
                <w:sz w:val="24"/>
              </w:rPr>
            </w:pPr>
            <w:r>
              <w:rPr>
                <w:sz w:val="24"/>
              </w:rPr>
              <w:t>Indeks energetske efikasnosti (EEI)</w:t>
            </w:r>
          </w:p>
        </w:tc>
        <w:tc>
          <w:tcPr>
            <w:tcW w:w="2740" w:type="dxa"/>
            <w:gridSpan w:val="3"/>
          </w:tcPr>
          <w:p w14:paraId="30E8E9CA" w14:textId="231AE7FA" w:rsidR="00A93676" w:rsidRDefault="00BC398D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5</w:t>
            </w:r>
            <w:r w:rsidR="007655A1">
              <w:rPr>
                <w:spacing w:val="-4"/>
                <w:sz w:val="24"/>
              </w:rPr>
              <w:t>8</w:t>
            </w:r>
            <w:r>
              <w:rPr>
                <w:spacing w:val="-4"/>
                <w:sz w:val="24"/>
              </w:rPr>
              <w:t>,</w:t>
            </w:r>
            <w:r w:rsidR="007655A1">
              <w:rPr>
                <w:spacing w:val="-4"/>
                <w:sz w:val="24"/>
              </w:rPr>
              <w:t>2</w:t>
            </w:r>
          </w:p>
        </w:tc>
        <w:tc>
          <w:tcPr>
            <w:tcW w:w="2153" w:type="dxa"/>
          </w:tcPr>
          <w:p w14:paraId="725DA8A5" w14:textId="77777777" w:rsidR="00A93676" w:rsidRDefault="00BC398D">
            <w:pPr>
              <w:pStyle w:val="TableParagraph"/>
              <w:spacing w:line="235" w:lineRule="auto"/>
              <w:ind w:left="125" w:right="204"/>
              <w:rPr>
                <w:sz w:val="24"/>
              </w:rPr>
            </w:pPr>
            <w:r>
              <w:rPr>
                <w:sz w:val="24"/>
              </w:rPr>
              <w:t>Klasa energetske efikasnosti</w:t>
            </w:r>
          </w:p>
        </w:tc>
        <w:tc>
          <w:tcPr>
            <w:tcW w:w="2739" w:type="dxa"/>
            <w:gridSpan w:val="2"/>
          </w:tcPr>
          <w:p w14:paraId="0E1BBFF9" w14:textId="77777777" w:rsidR="00A93676" w:rsidRDefault="00BC398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A93676" w14:paraId="01393916" w14:textId="77777777">
        <w:trPr>
          <w:trHeight w:val="1191"/>
        </w:trPr>
        <w:tc>
          <w:tcPr>
            <w:tcW w:w="2152" w:type="dxa"/>
          </w:tcPr>
          <w:p w14:paraId="7C9C0DD5" w14:textId="77777777" w:rsidR="00A93676" w:rsidRDefault="00BC398D">
            <w:pPr>
              <w:pStyle w:val="TableParagraph"/>
              <w:spacing w:line="235" w:lineRule="auto"/>
              <w:ind w:right="54"/>
              <w:rPr>
                <w:sz w:val="24"/>
              </w:rPr>
            </w:pPr>
            <w:r>
              <w:rPr>
                <w:spacing w:val="-2"/>
                <w:sz w:val="24"/>
              </w:rPr>
              <w:t>Efikasnost kondenzacije (%) (ako je primenljivo)</w:t>
            </w:r>
          </w:p>
        </w:tc>
        <w:tc>
          <w:tcPr>
            <w:tcW w:w="2740" w:type="dxa"/>
            <w:gridSpan w:val="3"/>
          </w:tcPr>
          <w:p w14:paraId="09CBAC3A" w14:textId="77777777" w:rsidR="00A93676" w:rsidRDefault="00BC398D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153" w:type="dxa"/>
          </w:tcPr>
          <w:p w14:paraId="659AECAF" w14:textId="77777777" w:rsidR="00A93676" w:rsidRDefault="00BC398D">
            <w:pPr>
              <w:pStyle w:val="TableParagraph"/>
              <w:spacing w:line="235" w:lineRule="auto"/>
              <w:ind w:left="125"/>
              <w:rPr>
                <w:sz w:val="24"/>
              </w:rPr>
            </w:pPr>
            <w:r>
              <w:rPr>
                <w:sz w:val="24"/>
              </w:rPr>
              <w:t>Klasa efikasnosti kondenzacije (ako je primenljivo)</w:t>
            </w:r>
          </w:p>
        </w:tc>
        <w:tc>
          <w:tcPr>
            <w:tcW w:w="2739" w:type="dxa"/>
            <w:gridSpan w:val="2"/>
          </w:tcPr>
          <w:p w14:paraId="0376D796" w14:textId="77777777" w:rsidR="00A93676" w:rsidRDefault="00BC398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A93676" w14:paraId="2B9F9ED8" w14:textId="77777777">
        <w:trPr>
          <w:trHeight w:val="2056"/>
        </w:trPr>
        <w:tc>
          <w:tcPr>
            <w:tcW w:w="2152" w:type="dxa"/>
          </w:tcPr>
          <w:p w14:paraId="0B4FBF30" w14:textId="77777777" w:rsidR="00A93676" w:rsidRDefault="00BC398D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Ponderisana potrošnja energije u kVh po ciklusu sušenja. Stvarna potrošnja energije će zavisiti od načina na koji se uređaj koristi.</w:t>
            </w:r>
          </w:p>
        </w:tc>
        <w:tc>
          <w:tcPr>
            <w:tcW w:w="2740" w:type="dxa"/>
            <w:gridSpan w:val="3"/>
          </w:tcPr>
          <w:p w14:paraId="0D663EC7" w14:textId="1ACA814B" w:rsidR="00A93676" w:rsidRDefault="00736474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 w:rsidR="00BC398D">
              <w:rPr>
                <w:spacing w:val="-4"/>
                <w:sz w:val="24"/>
              </w:rPr>
              <w:t>,</w:t>
            </w:r>
            <w:r w:rsidR="007655A1">
              <w:rPr>
                <w:spacing w:val="-4"/>
                <w:sz w:val="24"/>
              </w:rPr>
              <w:t>14</w:t>
            </w:r>
          </w:p>
        </w:tc>
        <w:tc>
          <w:tcPr>
            <w:tcW w:w="2153" w:type="dxa"/>
          </w:tcPr>
          <w:p w14:paraId="268308F6" w14:textId="77777777" w:rsidR="00A93676" w:rsidRDefault="00A93676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0BFB8B17" w14:textId="77777777" w:rsidR="00A93676" w:rsidRDefault="00A93676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69" w:type="dxa"/>
          </w:tcPr>
          <w:p w14:paraId="4C13B8A6" w14:textId="77777777" w:rsidR="00A93676" w:rsidRDefault="00A93676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224F37" w14:paraId="20CFB97F" w14:textId="77777777">
        <w:trPr>
          <w:trHeight w:val="615"/>
        </w:trPr>
        <w:tc>
          <w:tcPr>
            <w:tcW w:w="2152" w:type="dxa"/>
            <w:vMerge w:val="restart"/>
          </w:tcPr>
          <w:p w14:paraId="259DA13B" w14:textId="77777777" w:rsidR="00224F37" w:rsidRDefault="00224F37" w:rsidP="00224F37">
            <w:pPr>
              <w:pStyle w:val="TableParagraph"/>
              <w:spacing w:line="235" w:lineRule="auto"/>
              <w:ind w:right="212"/>
              <w:rPr>
                <w:sz w:val="24"/>
              </w:rPr>
            </w:pPr>
            <w:r>
              <w:rPr>
                <w:sz w:val="24"/>
              </w:rPr>
              <w:t>Trajanje programa (sati: minuta)</w:t>
            </w:r>
          </w:p>
        </w:tc>
        <w:tc>
          <w:tcPr>
            <w:tcW w:w="1370" w:type="dxa"/>
            <w:gridSpan w:val="2"/>
          </w:tcPr>
          <w:p w14:paraId="2B3F2954" w14:textId="21803F3D" w:rsidR="00224F37" w:rsidRDefault="00224F37" w:rsidP="00224F37">
            <w:pPr>
              <w:pStyle w:val="TableParagraph"/>
              <w:spacing w:line="235" w:lineRule="auto"/>
              <w:ind w:left="125" w:right="167"/>
              <w:rPr>
                <w:sz w:val="24"/>
              </w:rPr>
            </w:pPr>
            <w:r>
              <w:rPr>
                <w:spacing w:val="-2"/>
                <w:sz w:val="24"/>
              </w:rPr>
              <w:t>Nazivni kapaci</w:t>
            </w:r>
            <w:r>
              <w:rPr>
                <w:spacing w:val="-4"/>
                <w:sz w:val="24"/>
              </w:rPr>
              <w:t>tet</w:t>
            </w:r>
          </w:p>
        </w:tc>
        <w:tc>
          <w:tcPr>
            <w:tcW w:w="1370" w:type="dxa"/>
          </w:tcPr>
          <w:p w14:paraId="31214DA3" w14:textId="15CF9E30" w:rsidR="00224F37" w:rsidRDefault="00224F37" w:rsidP="00224F37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3:50</w:t>
            </w:r>
          </w:p>
        </w:tc>
        <w:tc>
          <w:tcPr>
            <w:tcW w:w="2153" w:type="dxa"/>
            <w:vMerge w:val="restart"/>
          </w:tcPr>
          <w:p w14:paraId="65AC430D" w14:textId="77777777" w:rsidR="00224F37" w:rsidRDefault="00224F37" w:rsidP="00224F37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Vrsta</w:t>
            </w:r>
          </w:p>
        </w:tc>
        <w:tc>
          <w:tcPr>
            <w:tcW w:w="2739" w:type="dxa"/>
            <w:gridSpan w:val="2"/>
            <w:vMerge w:val="restart"/>
          </w:tcPr>
          <w:p w14:paraId="1C952596" w14:textId="5E926D79" w:rsidR="00224F37" w:rsidRDefault="00224F37" w:rsidP="00224F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Samostojeći</w:t>
            </w:r>
          </w:p>
        </w:tc>
      </w:tr>
      <w:tr w:rsidR="00224F37" w14:paraId="7ACCC524" w14:textId="77777777">
        <w:trPr>
          <w:trHeight w:val="328"/>
        </w:trPr>
        <w:tc>
          <w:tcPr>
            <w:tcW w:w="2152" w:type="dxa"/>
            <w:vMerge/>
            <w:tcBorders>
              <w:top w:val="nil"/>
            </w:tcBorders>
          </w:tcPr>
          <w:p w14:paraId="5C0BF3FC" w14:textId="77777777" w:rsidR="00224F37" w:rsidRDefault="00224F37" w:rsidP="00224F37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gridSpan w:val="2"/>
          </w:tcPr>
          <w:p w14:paraId="519BE2E3" w14:textId="77777777" w:rsidR="00224F37" w:rsidRDefault="00224F37" w:rsidP="00224F37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Polovina</w:t>
            </w:r>
          </w:p>
        </w:tc>
        <w:tc>
          <w:tcPr>
            <w:tcW w:w="1370" w:type="dxa"/>
          </w:tcPr>
          <w:p w14:paraId="645BFE39" w14:textId="54D98BFA" w:rsidR="00224F37" w:rsidRDefault="00224F37" w:rsidP="00224F37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2:30</w:t>
            </w:r>
          </w:p>
        </w:tc>
        <w:tc>
          <w:tcPr>
            <w:tcW w:w="2153" w:type="dxa"/>
            <w:vMerge/>
            <w:tcBorders>
              <w:top w:val="nil"/>
            </w:tcBorders>
          </w:tcPr>
          <w:p w14:paraId="3834AFCB" w14:textId="77777777" w:rsidR="00224F37" w:rsidRDefault="00224F37" w:rsidP="00224F37"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  <w:gridSpan w:val="2"/>
            <w:vMerge/>
            <w:tcBorders>
              <w:top w:val="nil"/>
            </w:tcBorders>
          </w:tcPr>
          <w:p w14:paraId="5848C57A" w14:textId="77777777" w:rsidR="00224F37" w:rsidRDefault="00224F37" w:rsidP="00224F37">
            <w:pPr>
              <w:rPr>
                <w:sz w:val="2"/>
                <w:szCs w:val="2"/>
              </w:rPr>
            </w:pPr>
          </w:p>
        </w:tc>
      </w:tr>
      <w:tr w:rsidR="00224F37" w14:paraId="75C547E9" w14:textId="77777777">
        <w:trPr>
          <w:trHeight w:val="903"/>
        </w:trPr>
        <w:tc>
          <w:tcPr>
            <w:tcW w:w="2152" w:type="dxa"/>
          </w:tcPr>
          <w:p w14:paraId="1CB3DE88" w14:textId="77777777" w:rsidR="00224F37" w:rsidRDefault="00224F37" w:rsidP="00224F37">
            <w:pPr>
              <w:pStyle w:val="TableParagraph"/>
              <w:spacing w:line="235" w:lineRule="auto"/>
              <w:ind w:right="238"/>
              <w:rPr>
                <w:sz w:val="24"/>
              </w:rPr>
            </w:pPr>
            <w:r>
              <w:rPr>
                <w:sz w:val="24"/>
              </w:rPr>
              <w:t>Emisija buke u vazduhu (dB(A) po 1 pV)</w:t>
            </w:r>
          </w:p>
        </w:tc>
        <w:tc>
          <w:tcPr>
            <w:tcW w:w="2740" w:type="dxa"/>
            <w:gridSpan w:val="3"/>
          </w:tcPr>
          <w:p w14:paraId="3B6CC2FA" w14:textId="742FC238" w:rsidR="00224F37" w:rsidRDefault="00224F37" w:rsidP="00224F37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153" w:type="dxa"/>
          </w:tcPr>
          <w:p w14:paraId="5680B3CE" w14:textId="77777777" w:rsidR="00224F37" w:rsidRDefault="00224F37" w:rsidP="00224F37">
            <w:pPr>
              <w:pStyle w:val="TableParagraph"/>
              <w:spacing w:line="235" w:lineRule="auto"/>
              <w:ind w:left="125" w:right="222"/>
              <w:jc w:val="both"/>
              <w:rPr>
                <w:sz w:val="24"/>
              </w:rPr>
            </w:pPr>
            <w:r>
              <w:rPr>
                <w:sz w:val="24"/>
              </w:rPr>
              <w:t>Klasa emisije buke u vazduhu</w:t>
            </w:r>
          </w:p>
        </w:tc>
        <w:tc>
          <w:tcPr>
            <w:tcW w:w="2739" w:type="dxa"/>
            <w:gridSpan w:val="2"/>
          </w:tcPr>
          <w:p w14:paraId="227ECE83" w14:textId="77777777" w:rsidR="00224F37" w:rsidRDefault="00224F37" w:rsidP="00224F3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224F37" w14:paraId="2C2A3F00" w14:textId="77777777">
        <w:trPr>
          <w:trHeight w:val="904"/>
        </w:trPr>
        <w:tc>
          <w:tcPr>
            <w:tcW w:w="2152" w:type="dxa"/>
          </w:tcPr>
          <w:p w14:paraId="2C64AB0F" w14:textId="77777777" w:rsidR="00224F37" w:rsidRDefault="00224F37" w:rsidP="00224F37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Isključeno stanje (ako je primenljivo) (V)</w:t>
            </w:r>
          </w:p>
        </w:tc>
        <w:tc>
          <w:tcPr>
            <w:tcW w:w="2740" w:type="dxa"/>
            <w:gridSpan w:val="3"/>
          </w:tcPr>
          <w:p w14:paraId="2D032A34" w14:textId="77777777" w:rsidR="00224F37" w:rsidRDefault="00224F37" w:rsidP="00224F37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  <w:tc>
          <w:tcPr>
            <w:tcW w:w="2153" w:type="dxa"/>
          </w:tcPr>
          <w:p w14:paraId="6D76D8DE" w14:textId="77777777" w:rsidR="00224F37" w:rsidRDefault="00224F37" w:rsidP="00224F37">
            <w:pPr>
              <w:pStyle w:val="TableParagraph"/>
              <w:spacing w:line="235" w:lineRule="auto"/>
              <w:ind w:left="125" w:right="137"/>
              <w:jc w:val="both"/>
              <w:rPr>
                <w:sz w:val="24"/>
              </w:rPr>
            </w:pPr>
            <w:r>
              <w:rPr>
                <w:sz w:val="24"/>
              </w:rPr>
              <w:t>Stanje pripravnosti (ako je primenljivo) (V)</w:t>
            </w:r>
          </w:p>
        </w:tc>
        <w:tc>
          <w:tcPr>
            <w:tcW w:w="2739" w:type="dxa"/>
            <w:gridSpan w:val="2"/>
          </w:tcPr>
          <w:p w14:paraId="036A9D89" w14:textId="780C1717" w:rsidR="00224F37" w:rsidRDefault="00224F37" w:rsidP="00224F3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</w:p>
        </w:tc>
      </w:tr>
      <w:tr w:rsidR="00224F37" w14:paraId="4EBD85C5" w14:textId="77777777">
        <w:trPr>
          <w:trHeight w:val="900"/>
        </w:trPr>
        <w:tc>
          <w:tcPr>
            <w:tcW w:w="2152" w:type="dxa"/>
          </w:tcPr>
          <w:p w14:paraId="6BBFBF9C" w14:textId="77777777" w:rsidR="00224F37" w:rsidRDefault="00224F37" w:rsidP="00224F37">
            <w:pPr>
              <w:pStyle w:val="TableParagraph"/>
              <w:spacing w:line="235" w:lineRule="auto"/>
              <w:ind w:right="222"/>
              <w:rPr>
                <w:sz w:val="24"/>
              </w:rPr>
            </w:pPr>
            <w:r>
              <w:rPr>
                <w:sz w:val="24"/>
              </w:rPr>
              <w:t>Odloženi početak rada (V) (ako je primenljivo)</w:t>
            </w:r>
          </w:p>
        </w:tc>
        <w:tc>
          <w:tcPr>
            <w:tcW w:w="2740" w:type="dxa"/>
            <w:gridSpan w:val="3"/>
          </w:tcPr>
          <w:p w14:paraId="3626B0FE" w14:textId="77777777" w:rsidR="00224F37" w:rsidRDefault="00224F37" w:rsidP="00224F37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4,00</w:t>
            </w:r>
          </w:p>
        </w:tc>
        <w:tc>
          <w:tcPr>
            <w:tcW w:w="2153" w:type="dxa"/>
            <w:tcBorders>
              <w:bottom w:val="single" w:sz="6" w:space="0" w:color="000000"/>
            </w:tcBorders>
          </w:tcPr>
          <w:p w14:paraId="0560DAB7" w14:textId="77777777" w:rsidR="00224F37" w:rsidRDefault="00224F37" w:rsidP="00224F37">
            <w:pPr>
              <w:pStyle w:val="TableParagraph"/>
              <w:spacing w:line="235" w:lineRule="auto"/>
              <w:ind w:left="125" w:right="21"/>
              <w:rPr>
                <w:sz w:val="24"/>
              </w:rPr>
            </w:pPr>
            <w:r>
              <w:rPr>
                <w:sz w:val="24"/>
              </w:rPr>
              <w:t>Umreženi režim pripravnosti (V) (ako je primenljivo)</w:t>
            </w:r>
          </w:p>
        </w:tc>
        <w:tc>
          <w:tcPr>
            <w:tcW w:w="2739" w:type="dxa"/>
            <w:gridSpan w:val="2"/>
            <w:tcBorders>
              <w:bottom w:val="single" w:sz="6" w:space="0" w:color="000000"/>
            </w:tcBorders>
          </w:tcPr>
          <w:p w14:paraId="6FB35B2B" w14:textId="77777777" w:rsidR="00224F37" w:rsidRDefault="00224F37" w:rsidP="00224F3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</w:tr>
      <w:tr w:rsidR="00224F37" w14:paraId="4661AEFF" w14:textId="77777777">
        <w:trPr>
          <w:trHeight w:val="614"/>
        </w:trPr>
        <w:tc>
          <w:tcPr>
            <w:tcW w:w="7045" w:type="dxa"/>
            <w:gridSpan w:val="5"/>
            <w:tcBorders>
              <w:top w:val="single" w:sz="6" w:space="0" w:color="000000"/>
            </w:tcBorders>
          </w:tcPr>
          <w:p w14:paraId="57C1A7DD" w14:textId="77777777" w:rsidR="00224F37" w:rsidRDefault="00224F37" w:rsidP="00224F37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Link na sajt sa informacijama o dostupnosti rezervnih delova za profesionalne servisere i krajnje korisnike</w:t>
            </w:r>
          </w:p>
        </w:tc>
        <w:tc>
          <w:tcPr>
            <w:tcW w:w="2739" w:type="dxa"/>
            <w:gridSpan w:val="2"/>
            <w:tcBorders>
              <w:top w:val="single" w:sz="6" w:space="0" w:color="000000"/>
            </w:tcBorders>
          </w:tcPr>
          <w:p w14:paraId="3B51A632" w14:textId="77777777" w:rsidR="00224F37" w:rsidRDefault="00224F37" w:rsidP="00224F37">
            <w:pPr>
              <w:pStyle w:val="TableParagraph"/>
              <w:spacing w:line="287" w:lineRule="exact"/>
              <w:ind w:left="134"/>
              <w:rPr>
                <w:sz w:val="24"/>
              </w:rPr>
            </w:pPr>
            <w:hyperlink r:id="rId6">
              <w:r>
                <w:rPr>
                  <w:spacing w:val="-2"/>
                  <w:sz w:val="24"/>
                </w:rPr>
                <w:t>www.midea.com</w:t>
              </w:r>
            </w:hyperlink>
          </w:p>
        </w:tc>
      </w:tr>
      <w:tr w:rsidR="00224F37" w14:paraId="6A5ED9F3" w14:textId="77777777">
        <w:trPr>
          <w:trHeight w:val="615"/>
        </w:trPr>
        <w:tc>
          <w:tcPr>
            <w:tcW w:w="7045" w:type="dxa"/>
            <w:gridSpan w:val="5"/>
          </w:tcPr>
          <w:p w14:paraId="2C833684" w14:textId="77777777" w:rsidR="00224F37" w:rsidRDefault="00224F37" w:rsidP="00224F37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Link ka veb stranici sa uputstvima za popravku za krajnje korisnike</w:t>
            </w:r>
          </w:p>
        </w:tc>
        <w:tc>
          <w:tcPr>
            <w:tcW w:w="2739" w:type="dxa"/>
            <w:gridSpan w:val="2"/>
          </w:tcPr>
          <w:p w14:paraId="40CF438A" w14:textId="77777777" w:rsidR="00224F37" w:rsidRDefault="00224F37" w:rsidP="00224F37">
            <w:pPr>
              <w:pStyle w:val="TableParagraph"/>
              <w:ind w:left="134"/>
              <w:rPr>
                <w:sz w:val="24"/>
              </w:rPr>
            </w:pPr>
            <w:hyperlink r:id="rId7">
              <w:r>
                <w:rPr>
                  <w:spacing w:val="-2"/>
                  <w:sz w:val="24"/>
                </w:rPr>
                <w:t>www.midea.com</w:t>
              </w:r>
            </w:hyperlink>
          </w:p>
        </w:tc>
      </w:tr>
      <w:tr w:rsidR="00224F37" w14:paraId="1E7C20E1" w14:textId="77777777">
        <w:trPr>
          <w:trHeight w:val="327"/>
        </w:trPr>
        <w:tc>
          <w:tcPr>
            <w:tcW w:w="7045" w:type="dxa"/>
            <w:gridSpan w:val="5"/>
          </w:tcPr>
          <w:p w14:paraId="53DC30CB" w14:textId="77777777" w:rsidR="00224F37" w:rsidRDefault="00224F37" w:rsidP="00224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Link na sajt sa indikativnim besporeznim cenama</w:t>
            </w:r>
          </w:p>
        </w:tc>
        <w:tc>
          <w:tcPr>
            <w:tcW w:w="2739" w:type="dxa"/>
            <w:gridSpan w:val="2"/>
          </w:tcPr>
          <w:p w14:paraId="4148BCB4" w14:textId="77777777" w:rsidR="00224F37" w:rsidRDefault="00224F37" w:rsidP="00224F37">
            <w:pPr>
              <w:pStyle w:val="TableParagraph"/>
              <w:ind w:left="134"/>
              <w:rPr>
                <w:sz w:val="24"/>
              </w:rPr>
            </w:pPr>
            <w:hyperlink r:id="rId8">
              <w:r>
                <w:rPr>
                  <w:spacing w:val="-2"/>
                  <w:sz w:val="24"/>
                </w:rPr>
                <w:t>www.midea.com</w:t>
              </w:r>
            </w:hyperlink>
          </w:p>
        </w:tc>
      </w:tr>
      <w:tr w:rsidR="00224F37" w14:paraId="312FD437" w14:textId="77777777">
        <w:trPr>
          <w:trHeight w:val="318"/>
        </w:trPr>
        <w:tc>
          <w:tcPr>
            <w:tcW w:w="7045" w:type="dxa"/>
            <w:gridSpan w:val="5"/>
            <w:tcBorders>
              <w:bottom w:val="single" w:sz="8" w:space="0" w:color="000000"/>
            </w:tcBorders>
          </w:tcPr>
          <w:p w14:paraId="1B062943" w14:textId="77777777" w:rsidR="00224F37" w:rsidRDefault="00224F37" w:rsidP="00224F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Minimalno trajanje garancije koju pruža dobavljač</w:t>
            </w:r>
          </w:p>
        </w:tc>
        <w:tc>
          <w:tcPr>
            <w:tcW w:w="2739" w:type="dxa"/>
            <w:gridSpan w:val="2"/>
            <w:tcBorders>
              <w:bottom w:val="single" w:sz="8" w:space="0" w:color="000000"/>
            </w:tcBorders>
          </w:tcPr>
          <w:p w14:paraId="5669BACB" w14:textId="77777777" w:rsidR="00224F37" w:rsidRDefault="00224F37" w:rsidP="00224F37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224F37" w14:paraId="2B17F292" w14:textId="77777777">
        <w:trPr>
          <w:trHeight w:val="328"/>
        </w:trPr>
        <w:tc>
          <w:tcPr>
            <w:tcW w:w="9784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14:paraId="12ED0CFD" w14:textId="77777777" w:rsidR="00224F37" w:rsidRDefault="00224F37" w:rsidP="00224F37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Dodatne informacije: </w:t>
            </w:r>
            <w:r>
              <w:rPr>
                <w:sz w:val="24"/>
              </w:rPr>
              <w:t>libreto d'istruzione</w:t>
            </w:r>
          </w:p>
        </w:tc>
      </w:tr>
    </w:tbl>
    <w:p w14:paraId="50C18868" w14:textId="77777777" w:rsidR="00A93676" w:rsidRDefault="00A93676">
      <w:pPr>
        <w:pStyle w:val="TableParagraph"/>
        <w:rPr>
          <w:sz w:val="24"/>
        </w:rPr>
        <w:sectPr w:rsidR="00A93676">
          <w:footerReference w:type="default" r:id="rId9"/>
          <w:type w:val="continuous"/>
          <w:pgSz w:w="11910" w:h="16840"/>
          <w:pgMar w:top="660" w:right="992" w:bottom="1120" w:left="992" w:header="0" w:footer="937" w:gutter="0"/>
          <w:pgNumType w:start="1"/>
          <w:cols w:space="720"/>
        </w:sectPr>
      </w:pPr>
    </w:p>
    <w:p w14:paraId="2B9ACE8E" w14:textId="77777777" w:rsidR="00A93676" w:rsidRDefault="00BC398D">
      <w:pPr>
        <w:pStyle w:val="BodyText"/>
        <w:ind w:left="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357EB420" wp14:editId="58D11048">
                <wp:extent cx="6220460" cy="480059"/>
                <wp:effectExtent l="0" t="0" r="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0460" cy="480059"/>
                          <a:chOff x="0" y="0"/>
                          <a:chExt cx="6220460" cy="48005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9964" cy="480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6350" y="12700"/>
                            <a:ext cx="6207760" cy="4546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168B51" w14:textId="2EEA7971" w:rsidR="00A93676" w:rsidRDefault="00BC398D">
                              <w:pPr>
                                <w:spacing w:line="286" w:lineRule="exact"/>
                                <w:ind w:left="1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Link na veb stranicu dobavljača koja sadrži informacije navedene u tački </w:t>
                              </w:r>
                              <w:r w:rsidR="00736474">
                                <w:rPr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sz w:val="24"/>
                                </w:rPr>
                                <w:t>. Prilog</w:t>
                              </w:r>
                            </w:p>
                            <w:p w14:paraId="4AEB5BAC" w14:textId="77777777" w:rsidR="00A93676" w:rsidRDefault="00BC398D">
                              <w:pPr>
                                <w:spacing w:line="290" w:lineRule="exact"/>
                                <w:ind w:left="1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II. Uredba Komisije (EU) 2023/2533: </w:t>
                              </w:r>
                              <w:hyperlink r:id="rId11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www.midea.com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7EB420" id="Group 2" o:spid="_x0000_s1026" style="width:489.8pt;height:37.8pt;mso-position-horizontal-relative:char;mso-position-vertical-relative:line" coordsize="62204,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5HZEtwIAAIMGAAAOAAAAZHJzL2Uyb0RvYy54bWycVdtO3DAQfa/Uf7D8&#10;DskuywIRWdSWgpCqFhX6AY7jJBbxpbazyf59x3aSRWwvlIe1xrFnfObMnNnLq0G0aMuM5UrmeHGc&#10;YsQkVSWXdY5/PN4cnWNkHZElaZVkOd4xi682799d9jpjS9WotmQGQRBps17nuHFOZ0liacMEscdK&#10;MwmHlTKCONiaOikN6SG6aJNlmq6TXplSG0WZtfD1Oh7iTYhfVYy6b1VlmUNtjgGbC6sJa+HXZHNJ&#10;stoQ3XA6wiBvQCEIl/DoHOqaOII6ww9CCU6Nsqpyx1SJRFUVpyzkANks0hfZ3BrV6ZBLnfW1nmkC&#10;al/w9Oaw9Ov21ugHfW8iejC/KPpkgZek13X2/Nzv6/3loTLCO0ESaAiM7mZG2eAQhY/r5TJdrYF4&#10;Cmer8zQ9vYiU0wbqcuBGm89/d0xIFp8N4GYwmtMMfiNBYB0Q9O9GAi/XGYbHIOJVMQQxT50+glpq&#10;4njBW+52oS+hah6U3N5z6rn1G+Dy3iBe5vgEI0kEyOFOkJqhE8/JdMPf9+wfuBct1ze8bT3n3h6B&#10;QjO/aIbf5Bob7VrRTjDponIMawGzkrbh2mJkMiYKBuDMXbmAgoFqHSDUhksXa2adYY42/v0KcHwH&#10;cXmgJJsPAug9Tp+CHVvrdd2yuLhYr/bdAp0TX5i8tbHulimBvAFQAQIwTTKy/WJHMNOVkcL4fgAG&#10;cPxcgEFjJ/Jgd0Dff2npoSGaAQQfdl9fSCHW9xGEUKgBrXwe4x0vNuSGjwr0sZi+/4Gm9ckpiAe0&#10;s1iepeO02msrPTubtXW6WkdtzRIh2UTF69jy8CIMb7mhGEbMhSp3ALmHKZlj+7MjXiXtnQTq/Eid&#10;DDMZxWQY135SYfD6Gkn1oXOq4qFO/okYNwyaUJNghUkXumqcyn6UPt+HW/v/js0vAAAA//8DAFBL&#10;AwQKAAAAAAAAACEAnMoLVr4DAAC+AwAAFAAAAGRycy9tZWRpYS9pbWFnZTEucG5niVBORw0KGgoA&#10;AAANSUhEUgAABRoAAABlCAYAAAAiaV+YAAAABmJLR0QA/wD/AP+gvaeTAAAACXBIWXMAAA7EAAAO&#10;xAGVKw4bAAADXklEQVR4nO3YwYnbUAAA0S+j1CPVEmO8JUYYp5W16lmD00PmIATvVTDnmZZl+d73&#10;fR0AAAAAAP9hWZb9Mk3T0R0AAAAAwMlNY4zP/X7/836/fx0dAwAAAACcyzzPP9u2fc1jjHG9Xv/e&#10;brfH0VEAAAAAwLk8Ho/btm1fl6NDAAAAAIDzMxoBAAAAgMxoBAAAAAAyoxEAAAAAyIxGAAAAACAz&#10;GgEAAACAzGgEAAAAADKjEQAAAADIjEYAAAAAIDMaAQAAAIDMaAQAAAAAMqMRAAAAAMiMRgAAAAAg&#10;MxoBAAAAgMxoBAAAAAAyoxEAAAAAyIxGAAAAACAzGgEAAACAzGgEAAAAADKjEQAAAADIjEYAAAAA&#10;IDMaAQAAAIDMaAQAAAAAMqMRAAAAAMiMRgAAAAAgMxoBAAAAgMxoBAAAAAAyoxEAAAAAyIxGAAAA&#10;ACAzGgEAAACAzGgEAAAAADKjEQAAAADIjEYAAAAAIDMaAQAAAIDMaAQAAAAAMqMRAAAAAMiMRgAA&#10;AAAgMxoBAAAAgMxoBAAAAAAyoxEAAAAAyIxGAAAAACAzGgEAAACAzGgEAAAAADKjEQAAAADIjEYA&#10;AAAAIDMaAQAAAIDMaAQAAAAAMqMRAAAAAMiMRgAAAAAgMxoBAAAAgMxoBAAAAAAyoxEAAAAAyIxG&#10;AAAAACAzGgEAAACAzGgEAAAAADKjEQAAAADIjEYAAAAAIDMaAQAAAIDMaAQAAAAAMqMRAAAAAMiM&#10;RgAAAAAgMxoBAAAAgMxoBAAAAAAyoxEAAAAAyIxGAAAAACAzGgEAAACAzGgEAAAAADKjEQAAAADI&#10;jEYAAAAAIDMaAQAAAIDMaAQAAAAAMqMRAAAAAMiMRgAAAAAgMxoBAAAAgMxoBAAAAAAyoxEAAAAA&#10;yIxGAAAAACAzGgEAAACAzGgEAAAAADKjEQAAAADIjEYAAAAAIDMaAQAAAIDMaAQAAAAAMqMRAAAA&#10;AMiMRgAAAAAgMxoBAAAAgMxoBAAAAAAyoxEAAAAAyIxGAAAAACAzGgEAAACAzGgEAAAAADKjEQAA&#10;AADIjEYAAAAAIDMaAQAAAIBsHmOM5/P5e9u2+9ExAAAAAMC5zPP8M8YY07qu36/Xaz06CAAAAAA4&#10;p2VZ9svn8zm6AwAAAAA4uX8XWiUx6onMIwAAAABJRU5ErkJgglBLAwQUAAYACAAAACEALSa9390A&#10;AAAEAQAADwAAAGRycy9kb3ducmV2LnhtbEyPQWvCQBCF7wX/wzIFb3UTi7Gm2YhI7UkK1ULpbcyO&#10;STA7G7JrEv99t720l4HHe7z3TbYeTSN66lxtWUE8i0AQF1bXXCr4OO4enkA4j6yxsUwKbuRgnU/u&#10;Mky1Hfid+oMvRShhl6KCyvs2ldIVFRl0M9sSB+9sO4M+yK6UusMhlJtGzqMokQZrDgsVtrStqLgc&#10;rkbB64DD5jF+6feX8/b2dVy8fe5jUmp6P26eQXga/V8YfvADOuSB6WSvrJ1oFIRH/O8N3mq5SkCc&#10;FCwXCcg8k//h82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LOR2RLcCAACDBgAADgAAAAAAAAAAAAAAAAA6AgAAZHJzL2Uyb0RvYy54bWxQSwECLQAKAAAAAAAA&#10;ACEAnMoLVr4DAAC+AwAAFAAAAAAAAAAAAAAAAAAdBQAAZHJzL21lZGlhL2ltYWdlMS5wbmdQSwEC&#10;LQAUAAYACAAAACEALSa9390AAAAEAQAADwAAAAAAAAAAAAAAAAANCQAAZHJzL2Rvd25yZXYueG1s&#10;UEsBAi0AFAAGAAgAAAAhAKomDr68AAAAIQEAABkAAAAAAAAAAAAAAAAAFwoAAGRycy9fcmVscy9l&#10;Mm9Eb2MueG1sLnJlbHNQSwUGAAAAAAYABgB8AQAAC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2199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LgNxQAAANoAAAAPAAAAZHJzL2Rvd25yZXYueG1sRI9Ba8JA&#10;FITvQv/D8gpepNmoUEt0lSgIHhSqtrTeHtnXJDX7NmRX3f77bqHgcZiZb5jZIphGXKlztWUFwyQF&#10;QVxYXXOp4O24fnoB4TyyxsYyKfghB4v5Q2+GmbY33tP14EsRIewyVFB532ZSuqIigy6xLXH0vmxn&#10;0EfZlVJ3eItw08hRmj5LgzXHhQpbWlVUnA8Xo+BjsxvQ5P1zHLay/j5Jn4fla65U/zHkUxCegr+H&#10;/9sbrWAMf1fiDZDzXwAAAP//AwBQSwECLQAUAAYACAAAACEA2+H2y+4AAACFAQAAEwAAAAAAAAAA&#10;AAAAAAAAAAAAW0NvbnRlbnRfVHlwZXNdLnhtbFBLAQItABQABgAIAAAAIQBa9CxbvwAAABUBAAAL&#10;AAAAAAAAAAAAAAAAAB8BAABfcmVscy8ucmVsc1BLAQItABQABgAIAAAAIQAVaLgNxQAAANoAAAAP&#10;AAAAAAAAAAAAAAAAAAcCAABkcnMvZG93bnJldi54bWxQSwUGAAAAAAMAAwC3AAAA+Q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3;top:127;width:62078;height:4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B168B51" w14:textId="2EEA7971" w:rsidR="00A93676" w:rsidRDefault="00BC398D">
                        <w:pPr>
                          <w:spacing w:line="286" w:lineRule="exact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Link na veb stranicu dobavljača koja sadrži informacije navedene u tački </w:t>
                        </w:r>
                        <w:r w:rsidR="00736474">
                          <w:rPr>
                            <w:sz w:val="24"/>
                          </w:rPr>
                          <w:t>6</w:t>
                        </w:r>
                        <w:r>
                          <w:rPr>
                            <w:sz w:val="24"/>
                          </w:rPr>
                          <w:t>. Prilog</w:t>
                        </w:r>
                      </w:p>
                      <w:p w14:paraId="4AEB5BAC" w14:textId="77777777" w:rsidR="00A93676" w:rsidRDefault="00BC398D">
                        <w:pPr>
                          <w:spacing w:line="290" w:lineRule="exact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II. Uredba Komisije (EU) 2023/2533: </w:t>
                        </w:r>
                        <w:hyperlink r:id="rId13">
                          <w:r>
                            <w:rPr>
                              <w:spacing w:val="-2"/>
                              <w:sz w:val="24"/>
                            </w:rPr>
                            <w:t>www.midea.com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542791" w14:textId="5560A97D" w:rsidR="00BC398D" w:rsidRDefault="00BC398D"/>
    <w:sectPr w:rsidR="00BC398D">
      <w:pgSz w:w="11910" w:h="16840"/>
      <w:pgMar w:top="680" w:right="992" w:bottom="1120" w:left="992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A286" w14:textId="77777777" w:rsidR="00160E93" w:rsidRDefault="00160E93">
      <w:r>
        <w:separator/>
      </w:r>
    </w:p>
  </w:endnote>
  <w:endnote w:type="continuationSeparator" w:id="0">
    <w:p w14:paraId="1B97B8EB" w14:textId="77777777" w:rsidR="00160E93" w:rsidRDefault="0016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A224" w14:textId="77777777" w:rsidR="00A93676" w:rsidRDefault="00BC398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1458B617" wp14:editId="2A4E5B6F">
              <wp:simplePos x="0" y="0"/>
              <wp:positionH relativeFrom="page">
                <wp:posOffset>6315405</wp:posOffset>
              </wp:positionH>
              <wp:positionV relativeFrom="page">
                <wp:posOffset>9957496</wp:posOffset>
              </wp:positionV>
              <wp:extent cx="584200" cy="1428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B80BA" w14:textId="77777777" w:rsidR="00A93676" w:rsidRDefault="00BC398D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t xml:space="preserve">Foto galerija </w:t>
                          </w: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1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/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8B61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97.3pt;margin-top:784.05pt;width:46pt;height:11.2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lkkwEAABoDAAAOAAAAZHJzL2Uyb0RvYy54bWysUs2O0zAQviPtO1i+U7fV7lJFTVfACoS0&#10;AqSFB3Adu4mIPd4Zt0nfnrGbtmi5IS7OOB5/8/14/TD6XhwsUgehlovZXAobDDRd2NXy549Pb1dS&#10;UNKh0T0EW8ujJfmwuXmzHmJll9BC31gUDBKoGmIt25RipRSZ1npNM4g28KED9DrxFneqQT0wuu/V&#10;cj6/VwNgExGMJeK/j6dDuSn4zlmTvjlHNom+lswtlRXLus2r2qx1tUMd285MNPQ/sPC6Czz0AvWo&#10;kxZ77P6C8p1BIHBpZsArcK4ztmhgNYv5KzXPrY62aGFzKF5sov8Ha74enuN3FGn8ACMHWERQfALz&#10;i9gbNUSqpp7sKVXE3Vno6NDnL0sQfJG9PV78tGMShn/erW45IykMHy1ul6t3d9lvdb0ckdJnC17k&#10;opbIcRUC+vBE6dR6bpm4nMZnImncjtySyy00R9YwcIy1pJe9RitF/yWwTznzc4HnYnsuMPUfobyM&#10;LCXA+30C15XJV9xpMgdQuE+PJSf85750XZ/05jcAAAD//wMAUEsDBBQABgAIAAAAIQDsVVlD4AAA&#10;AA4BAAAPAAAAZHJzL2Rvd25yZXYueG1sTI/BTsMwEETvSP0Haytxo3YRWEmIU1UITkiINBw4Osk2&#10;sRqvQ+y24e9xTnDcmafZmXw324FdcPLGkYLtRgBDalxrqFPwWb3eJcB80NTqwREq+EEPu2J1k+us&#10;dVcq8XIIHYsh5DOtoA9hzDj3TY9W+40bkaJ3dJPVIZ5Tx9tJX2O4Hfi9EJJbbSh+6PWIzz02p8PZ&#10;Kth/Uflivt/rj/JYmqpKBb3Jk1K363n/BCzgHP5gWOrH6lDETrU7U+vZoCBNH2REo/Eoky2wBRGJ&#10;jFq9aKmQwIuc/59R/AIAAP//AwBQSwECLQAUAAYACAAAACEAtoM4kv4AAADhAQAAEwAAAAAAAAAA&#10;AAAAAAAAAAAAW0NvbnRlbnRfVHlwZXNdLnhtbFBLAQItABQABgAIAAAAIQA4/SH/1gAAAJQBAAAL&#10;AAAAAAAAAAAAAAAAAC8BAABfcmVscy8ucmVsc1BLAQItABQABgAIAAAAIQCSBJlkkwEAABoDAAAO&#10;AAAAAAAAAAAAAAAAAC4CAABkcnMvZTJvRG9jLnhtbFBLAQItABQABgAIAAAAIQDsVVlD4AAAAA4B&#10;AAAPAAAAAAAAAAAAAAAAAO0DAABkcnMvZG93bnJldi54bWxQSwUGAAAAAAQABADzAAAA+gQAAAAA&#10;" filled="f" stroked="f">
              <v:textbox inset="0,0,0,0">
                <w:txbxContent>
                  <w:p w14:paraId="473B80BA" w14:textId="77777777" w:rsidR="00A93676" w:rsidRDefault="00BC398D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t xml:space="preserve">Foto galerija </w:t>
                    </w: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1</w:t>
                    </w:r>
                    <w:r>
                      <w:rPr>
                        <w:rFonts w:ascii="Arial"/>
                      </w:rPr>
                      <w:fldChar w:fldCharType="end"/>
                    </w:r>
                    <w:r>
                      <w:rPr>
                        <w:rFonts w:ascii="Arial"/>
                        <w:spacing w:val="-1"/>
                      </w:rPr>
                      <w:t xml:space="preserve"> / </w:t>
                    </w: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2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1F7A" w14:textId="77777777" w:rsidR="00160E93" w:rsidRDefault="00160E93">
      <w:r>
        <w:separator/>
      </w:r>
    </w:p>
  </w:footnote>
  <w:footnote w:type="continuationSeparator" w:id="0">
    <w:p w14:paraId="7A5A8FC4" w14:textId="77777777" w:rsidR="00160E93" w:rsidRDefault="00160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76"/>
    <w:rsid w:val="00160E93"/>
    <w:rsid w:val="00224F37"/>
    <w:rsid w:val="0040183D"/>
    <w:rsid w:val="005B2A28"/>
    <w:rsid w:val="00736474"/>
    <w:rsid w:val="007655A1"/>
    <w:rsid w:val="008000B6"/>
    <w:rsid w:val="00923852"/>
    <w:rsid w:val="00925FCB"/>
    <w:rsid w:val="00A93676"/>
    <w:rsid w:val="00BC398D"/>
    <w:rsid w:val="00C45206"/>
    <w:rsid w:val="00CF0813"/>
    <w:rsid w:val="00D06100"/>
    <w:rsid w:val="00E961C7"/>
    <w:rsid w:val="00F032F1"/>
    <w:rsid w:val="00F5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8570"/>
  <w15:docId w15:val="{2FBA5FE9-6409-42DD-B9E7-72B6C16E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8" w:lineRule="exact"/>
      <w:ind w:left="124"/>
    </w:pPr>
  </w:style>
  <w:style w:type="character" w:styleId="PlaceholderText">
    <w:name w:val="Placeholder Text"/>
    <w:basedOn w:val="DefaultParagraphFont"/>
    <w:uiPriority w:val="99"/>
    <w:semiHidden/>
    <w:rsid w:val="008000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ea.com/" TargetMode="External"/><Relationship Id="rId13" Type="http://schemas.openxmlformats.org/officeDocument/2006/relationships/hyperlink" Target="http://www.midea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dea.com/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dea.com/" TargetMode="External"/><Relationship Id="rId11" Type="http://schemas.openxmlformats.org/officeDocument/2006/relationships/hyperlink" Target="http://www.midea.com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 Jovković</dc:creator>
  <cp:lastModifiedBy>Veljko Jovkovic</cp:lastModifiedBy>
  <cp:revision>4</cp:revision>
  <dcterms:created xsi:type="dcterms:W3CDTF">2026-04-30T12:04:00Z</dcterms:created>
  <dcterms:modified xsi:type="dcterms:W3CDTF">2026-04-30T12:08:00Z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Apache FOP Version SVN branches/fop-2_3/fop-core</vt:lpwstr>
  </property>
  <property fmtid="{D5CDD505-2E9C-101B-9397-08002B2CF9AE}" pid="4" name="LastSaved">
    <vt:filetime>2026-01-22T00:00:00Z</vt:filetime>
  </property>
  <property fmtid="{D5CDD505-2E9C-101B-9397-08002B2CF9AE}" pid="5" name="Producer">
    <vt:lpwstr>3-Heights(TM) PDF Security Shell 4.8.25.2 (http://www.pdf-tools.com)</vt:lpwstr>
  </property>
</Properties>
</file>