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4BCB" w14:textId="77777777" w:rsidR="00DF1267" w:rsidRDefault="00DF1267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1077"/>
        <w:gridCol w:w="1077"/>
        <w:gridCol w:w="3328"/>
        <w:gridCol w:w="1077"/>
        <w:gridCol w:w="1076"/>
      </w:tblGrid>
      <w:tr w:rsidR="00DF1267" w14:paraId="4A2323E6" w14:textId="77777777">
        <w:trPr>
          <w:trHeight w:val="1420"/>
        </w:trPr>
        <w:tc>
          <w:tcPr>
            <w:tcW w:w="9787" w:type="dxa"/>
            <w:gridSpan w:val="6"/>
          </w:tcPr>
          <w:p w14:paraId="52DFB219" w14:textId="77777777" w:rsidR="00A20A9C" w:rsidRDefault="00A20A9C">
            <w:pPr>
              <w:pStyle w:val="TableParagraph"/>
              <w:spacing w:before="102" w:line="235" w:lineRule="auto"/>
              <w:ind w:left="124"/>
              <w:rPr>
                <w:b/>
                <w:color w:val="370594"/>
                <w:sz w:val="52"/>
              </w:rPr>
            </w:pPr>
            <w:r w:rsidRPr="00A20A9C">
              <w:rPr>
                <w:b/>
                <w:color w:val="370594"/>
                <w:sz w:val="52"/>
              </w:rPr>
              <w:t xml:space="preserve">List sa informacijama o proizvodu </w:t>
            </w:r>
          </w:p>
          <w:p w14:paraId="73882C94" w14:textId="27390E20" w:rsidR="00DF1267" w:rsidRDefault="00A20A9C">
            <w:pPr>
              <w:pStyle w:val="TableParagraph"/>
              <w:spacing w:before="102" w:line="235" w:lineRule="auto"/>
              <w:ind w:left="124"/>
              <w:rPr>
                <w:sz w:val="24"/>
              </w:rPr>
            </w:pPr>
            <w:r w:rsidRPr="00A20A9C">
              <w:rPr>
                <w:sz w:val="24"/>
              </w:rPr>
              <w:t>Delegirana uredba Komisije (EU) 2019/2014 u vezi sa označavanjem energetske efikasnosti mašina za pranje veša i mašina za pranje i sušenje veša u domaćinstvu</w:t>
            </w:r>
          </w:p>
        </w:tc>
      </w:tr>
      <w:tr w:rsidR="00DF1267" w14:paraId="4532D731" w14:textId="77777777">
        <w:trPr>
          <w:trHeight w:val="428"/>
        </w:trPr>
        <w:tc>
          <w:tcPr>
            <w:tcW w:w="9787" w:type="dxa"/>
            <w:gridSpan w:val="6"/>
          </w:tcPr>
          <w:p w14:paraId="41250B64" w14:textId="77777777" w:rsidR="00DF1267" w:rsidRDefault="00A40BE8">
            <w:pPr>
              <w:pStyle w:val="TableParagraph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zaštitni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znak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dobavljača: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MIDEA</w:t>
            </w:r>
          </w:p>
        </w:tc>
      </w:tr>
      <w:tr w:rsidR="00DF1267" w14:paraId="35A0D5AF" w14:textId="77777777">
        <w:trPr>
          <w:trHeight w:val="427"/>
        </w:trPr>
        <w:tc>
          <w:tcPr>
            <w:tcW w:w="9787" w:type="dxa"/>
            <w:gridSpan w:val="6"/>
          </w:tcPr>
          <w:p w14:paraId="4A7640CD" w14:textId="77777777" w:rsidR="00DF1267" w:rsidRDefault="00A40BE8">
            <w:pPr>
              <w:pStyle w:val="TableParagraph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Adresa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dobavljača: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Midea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Italia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S.r.l.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unico,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Luigi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Bodio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29/37,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Milan,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</w:tr>
      <w:tr w:rsidR="00DF1267" w14:paraId="086F5AC5" w14:textId="77777777">
        <w:trPr>
          <w:trHeight w:val="427"/>
        </w:trPr>
        <w:tc>
          <w:tcPr>
            <w:tcW w:w="9787" w:type="dxa"/>
            <w:gridSpan w:val="6"/>
          </w:tcPr>
          <w:p w14:paraId="763272E9" w14:textId="7F758297" w:rsidR="00DF1267" w:rsidRDefault="00A20A9C">
            <w:pPr>
              <w:pStyle w:val="TableParagraph"/>
              <w:ind w:left="124"/>
              <w:rPr>
                <w:sz w:val="24"/>
              </w:rPr>
            </w:pPr>
            <w:r w:rsidRPr="00A20A9C">
              <w:rPr>
                <w:b/>
                <w:sz w:val="24"/>
              </w:rPr>
              <w:t>Identifikacioni kod modela</w:t>
            </w:r>
            <w:r w:rsidR="00A40BE8">
              <w:rPr>
                <w:b/>
                <w:sz w:val="24"/>
              </w:rPr>
              <w:t>:</w:t>
            </w:r>
            <w:r w:rsidR="00A40BE8">
              <w:rPr>
                <w:b/>
                <w:spacing w:val="46"/>
                <w:sz w:val="24"/>
              </w:rPr>
              <w:t xml:space="preserve"> </w:t>
            </w:r>
            <w:r w:rsidR="008B2D3B" w:rsidRPr="008B2D3B">
              <w:rPr>
                <w:sz w:val="24"/>
              </w:rPr>
              <w:t>MF110W100BA10/W-HR</w:t>
            </w:r>
          </w:p>
        </w:tc>
      </w:tr>
      <w:tr w:rsidR="00DF1267" w14:paraId="3989CD5B" w14:textId="77777777">
        <w:trPr>
          <w:trHeight w:val="425"/>
        </w:trPr>
        <w:tc>
          <w:tcPr>
            <w:tcW w:w="9787" w:type="dxa"/>
            <w:gridSpan w:val="6"/>
            <w:tcBorders>
              <w:bottom w:val="single" w:sz="6" w:space="0" w:color="000000"/>
            </w:tcBorders>
          </w:tcPr>
          <w:p w14:paraId="32F9F070" w14:textId="79A18490" w:rsidR="00DF1267" w:rsidRDefault="00A20A9C">
            <w:pPr>
              <w:pStyle w:val="TableParagraph"/>
              <w:ind w:left="124"/>
              <w:rPr>
                <w:b/>
                <w:sz w:val="24"/>
              </w:rPr>
            </w:pPr>
            <w:r w:rsidRPr="00A20A9C">
              <w:rPr>
                <w:b/>
                <w:sz w:val="24"/>
              </w:rPr>
              <w:t>Opšti parametri proizvoda:</w:t>
            </w:r>
          </w:p>
        </w:tc>
      </w:tr>
      <w:tr w:rsidR="00DF1267" w14:paraId="33C0F771" w14:textId="77777777">
        <w:trPr>
          <w:trHeight w:val="325"/>
        </w:trPr>
        <w:tc>
          <w:tcPr>
            <w:tcW w:w="2152" w:type="dxa"/>
            <w:tcBorders>
              <w:top w:val="single" w:sz="6" w:space="0" w:color="000000"/>
            </w:tcBorders>
          </w:tcPr>
          <w:p w14:paraId="7697FFA3" w14:textId="77777777" w:rsidR="00DF1267" w:rsidRDefault="00A40BE8">
            <w:pPr>
              <w:pStyle w:val="TableParagraph"/>
              <w:spacing w:line="28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Parametar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</w:tcBorders>
          </w:tcPr>
          <w:p w14:paraId="4036F96A" w14:textId="5182D1FF" w:rsidR="00DF1267" w:rsidRDefault="00A40BE8">
            <w:pPr>
              <w:pStyle w:val="TableParagraph"/>
              <w:spacing w:line="28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Vrednost</w:t>
            </w:r>
          </w:p>
        </w:tc>
        <w:tc>
          <w:tcPr>
            <w:tcW w:w="3328" w:type="dxa"/>
          </w:tcPr>
          <w:p w14:paraId="180B3240" w14:textId="77777777" w:rsidR="00DF1267" w:rsidRDefault="00A40BE8">
            <w:pPr>
              <w:pStyle w:val="TableParagraph"/>
              <w:spacing w:line="28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Parametar</w:t>
            </w:r>
          </w:p>
        </w:tc>
        <w:tc>
          <w:tcPr>
            <w:tcW w:w="2153" w:type="dxa"/>
            <w:gridSpan w:val="2"/>
            <w:tcBorders>
              <w:top w:val="single" w:sz="6" w:space="0" w:color="000000"/>
            </w:tcBorders>
          </w:tcPr>
          <w:p w14:paraId="00937375" w14:textId="22BEF22A" w:rsidR="00DF1267" w:rsidRDefault="00A40BE8">
            <w:pPr>
              <w:pStyle w:val="TableParagraph"/>
              <w:spacing w:line="28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Vriednost</w:t>
            </w:r>
          </w:p>
        </w:tc>
      </w:tr>
      <w:tr w:rsidR="00DF1267" w14:paraId="5451992A" w14:textId="77777777">
        <w:trPr>
          <w:trHeight w:val="328"/>
        </w:trPr>
        <w:tc>
          <w:tcPr>
            <w:tcW w:w="2152" w:type="dxa"/>
            <w:vMerge w:val="restart"/>
            <w:tcBorders>
              <w:left w:val="single" w:sz="6" w:space="0" w:color="000000"/>
            </w:tcBorders>
          </w:tcPr>
          <w:p w14:paraId="3CADFD62" w14:textId="77777777" w:rsidR="00A20A9C" w:rsidRDefault="00A20A9C">
            <w:pPr>
              <w:pStyle w:val="TableParagraph"/>
              <w:spacing w:before="20" w:line="235" w:lineRule="auto"/>
              <w:ind w:left="230" w:hanging="109"/>
              <w:rPr>
                <w:sz w:val="24"/>
                <w:vertAlign w:val="superscript"/>
              </w:rPr>
            </w:pPr>
            <w:r w:rsidRPr="00A20A9C">
              <w:rPr>
                <w:sz w:val="24"/>
              </w:rPr>
              <w:t>Nominalni kapacitet</w:t>
            </w:r>
          </w:p>
          <w:p w14:paraId="0CE17CC7" w14:textId="4301F202" w:rsidR="00DF1267" w:rsidRDefault="00A20A9C">
            <w:pPr>
              <w:pStyle w:val="TableParagraph"/>
              <w:spacing w:before="20" w:line="235" w:lineRule="auto"/>
              <w:ind w:left="230" w:hanging="109"/>
              <w:rPr>
                <w:sz w:val="24"/>
              </w:rPr>
            </w:pPr>
            <w:r w:rsidRPr="00A20A9C">
              <w:rPr>
                <w:sz w:val="24"/>
                <w:vertAlign w:val="superscript"/>
              </w:rPr>
              <w:t xml:space="preserve">(i) </w:t>
            </w:r>
            <w:r w:rsidRPr="00A20A9C">
              <w:rPr>
                <w:sz w:val="24"/>
              </w:rPr>
              <w:t>(kg)</w:t>
            </w:r>
          </w:p>
        </w:tc>
        <w:tc>
          <w:tcPr>
            <w:tcW w:w="2154" w:type="dxa"/>
            <w:gridSpan w:val="2"/>
            <w:vMerge w:val="restart"/>
          </w:tcPr>
          <w:p w14:paraId="417C8B4A" w14:textId="74BECB96" w:rsidR="00DF1267" w:rsidRDefault="008B2D3B">
            <w:pPr>
              <w:pStyle w:val="TableParagraph"/>
              <w:ind w:right="114"/>
              <w:jc w:val="right"/>
              <w:rPr>
                <w:sz w:val="24"/>
              </w:rPr>
            </w:pPr>
            <w:r w:rsidRPr="008B2D3B">
              <w:rPr>
                <w:spacing w:val="-5"/>
                <w:sz w:val="24"/>
              </w:rPr>
              <w:t>10,0</w:t>
            </w:r>
          </w:p>
        </w:tc>
        <w:tc>
          <w:tcPr>
            <w:tcW w:w="3328" w:type="dxa"/>
            <w:vMerge w:val="restart"/>
          </w:tcPr>
          <w:p w14:paraId="61F85F6C" w14:textId="77777777" w:rsidR="00DF1267" w:rsidRDefault="00A40BE8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Dimenzije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cm</w:t>
            </w:r>
          </w:p>
        </w:tc>
        <w:tc>
          <w:tcPr>
            <w:tcW w:w="1077" w:type="dxa"/>
          </w:tcPr>
          <w:p w14:paraId="1071A9F9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Visina</w:t>
            </w:r>
          </w:p>
        </w:tc>
        <w:tc>
          <w:tcPr>
            <w:tcW w:w="1076" w:type="dxa"/>
          </w:tcPr>
          <w:p w14:paraId="739272F8" w14:textId="77777777" w:rsidR="00DF1267" w:rsidRDefault="00A40BE8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DF1267" w14:paraId="0C090DB6" w14:textId="77777777">
        <w:trPr>
          <w:trHeight w:val="327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596DD0E0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</w:tcBorders>
          </w:tcPr>
          <w:p w14:paraId="64F2FB70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vMerge/>
            <w:tcBorders>
              <w:top w:val="nil"/>
            </w:tcBorders>
          </w:tcPr>
          <w:p w14:paraId="58A4DE43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47EFA3BB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Širina</w:t>
            </w:r>
          </w:p>
        </w:tc>
        <w:tc>
          <w:tcPr>
            <w:tcW w:w="1076" w:type="dxa"/>
          </w:tcPr>
          <w:p w14:paraId="4F690C48" w14:textId="77777777" w:rsidR="00DF1267" w:rsidRDefault="00A40BE8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DF1267" w14:paraId="5803946A" w14:textId="77777777">
        <w:trPr>
          <w:trHeight w:val="327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525FB3A4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gridSpan w:val="2"/>
            <w:vMerge/>
            <w:tcBorders>
              <w:top w:val="nil"/>
            </w:tcBorders>
          </w:tcPr>
          <w:p w14:paraId="3C7B8115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vMerge/>
            <w:tcBorders>
              <w:top w:val="nil"/>
            </w:tcBorders>
          </w:tcPr>
          <w:p w14:paraId="6913C8AF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3706DB69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Dubina</w:t>
            </w:r>
          </w:p>
        </w:tc>
        <w:tc>
          <w:tcPr>
            <w:tcW w:w="1076" w:type="dxa"/>
          </w:tcPr>
          <w:p w14:paraId="1D1C0BF6" w14:textId="76ED0936" w:rsidR="00DF1267" w:rsidRDefault="008B2D3B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DF1267" w14:paraId="5378B144" w14:textId="77777777">
        <w:trPr>
          <w:trHeight w:val="941"/>
        </w:trPr>
        <w:tc>
          <w:tcPr>
            <w:tcW w:w="2152" w:type="dxa"/>
          </w:tcPr>
          <w:p w14:paraId="1C617B41" w14:textId="209657F8" w:rsidR="00DF1267" w:rsidRDefault="00A40BE8">
            <w:pPr>
              <w:pStyle w:val="TableParagraph"/>
              <w:tabs>
                <w:tab w:val="left" w:pos="1193"/>
              </w:tabs>
              <w:spacing w:line="244" w:lineRule="auto"/>
              <w:ind w:left="124" w:right="111"/>
              <w:rPr>
                <w:sz w:val="24"/>
              </w:rPr>
            </w:pPr>
            <w:r>
              <w:rPr>
                <w:spacing w:val="-2"/>
                <w:sz w:val="24"/>
              </w:rPr>
              <w:t>Indeks</w:t>
            </w:r>
            <w:r w:rsidR="00A20A9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energet- </w:t>
            </w:r>
            <w:r>
              <w:rPr>
                <w:sz w:val="24"/>
              </w:rPr>
              <w:t xml:space="preserve">ske </w:t>
            </w:r>
            <w:r w:rsidR="00A20A9C">
              <w:rPr>
                <w:sz w:val="24"/>
              </w:rPr>
              <w:t>efikasnosti</w:t>
            </w:r>
            <w:r>
              <w:rPr>
                <w:sz w:val="24"/>
                <w:vertAlign w:val="superscript"/>
              </w:rPr>
              <w:t>(a)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(EEI</w:t>
            </w:r>
            <w:r>
              <w:rPr>
                <w:spacing w:val="-2"/>
                <w:sz w:val="24"/>
                <w:vertAlign w:val="subscript"/>
              </w:rPr>
              <w:t>W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154" w:type="dxa"/>
            <w:gridSpan w:val="2"/>
          </w:tcPr>
          <w:p w14:paraId="62C230CC" w14:textId="3593F642" w:rsidR="00DF1267" w:rsidRDefault="000A02B6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46</w:t>
            </w:r>
            <w:r w:rsidR="00A40BE8">
              <w:rPr>
                <w:spacing w:val="-4"/>
                <w:sz w:val="24"/>
              </w:rPr>
              <w:t>,</w:t>
            </w:r>
            <w:r w:rsidR="008B2D3B">
              <w:rPr>
                <w:spacing w:val="-4"/>
                <w:sz w:val="24"/>
              </w:rPr>
              <w:t>8</w:t>
            </w:r>
          </w:p>
        </w:tc>
        <w:tc>
          <w:tcPr>
            <w:tcW w:w="3328" w:type="dxa"/>
          </w:tcPr>
          <w:p w14:paraId="4ED6E730" w14:textId="73B2E837" w:rsidR="00DF1267" w:rsidRDefault="00A20A9C">
            <w:pPr>
              <w:pStyle w:val="TableParagraph"/>
              <w:spacing w:line="249" w:lineRule="auto"/>
              <w:ind w:left="123"/>
              <w:rPr>
                <w:sz w:val="16"/>
              </w:rPr>
            </w:pPr>
            <w:r>
              <w:rPr>
                <w:sz w:val="24"/>
              </w:rPr>
              <w:t>Klasa</w:t>
            </w:r>
            <w:r w:rsidR="00A40BE8">
              <w:rPr>
                <w:spacing w:val="-2"/>
                <w:sz w:val="24"/>
              </w:rPr>
              <w:t xml:space="preserve"> </w:t>
            </w:r>
            <w:r w:rsidR="00A40BE8">
              <w:rPr>
                <w:sz w:val="24"/>
              </w:rPr>
              <w:t>energetske</w:t>
            </w:r>
            <w:r w:rsidR="00A40BE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efiksnosti</w:t>
            </w:r>
            <w:r w:rsidR="00A40BE8">
              <w:rPr>
                <w:spacing w:val="-2"/>
                <w:sz w:val="16"/>
              </w:rPr>
              <w:t>a)</w:t>
            </w:r>
          </w:p>
        </w:tc>
        <w:tc>
          <w:tcPr>
            <w:tcW w:w="2153" w:type="dxa"/>
            <w:gridSpan w:val="2"/>
          </w:tcPr>
          <w:p w14:paraId="256FF78D" w14:textId="2537CCE0" w:rsidR="00DF1267" w:rsidRDefault="000A02B6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DF1267" w14:paraId="7F1F87CD" w14:textId="77777777">
        <w:trPr>
          <w:trHeight w:val="635"/>
        </w:trPr>
        <w:tc>
          <w:tcPr>
            <w:tcW w:w="2152" w:type="dxa"/>
          </w:tcPr>
          <w:p w14:paraId="58355DC3" w14:textId="38B0D3C9" w:rsidR="00DF1267" w:rsidRDefault="00A40BE8">
            <w:pPr>
              <w:pStyle w:val="TableParagraph"/>
              <w:spacing w:line="252" w:lineRule="auto"/>
              <w:ind w:left="124" w:right="111"/>
              <w:rPr>
                <w:sz w:val="24"/>
              </w:rPr>
            </w:pPr>
            <w:r>
              <w:rPr>
                <w:sz w:val="24"/>
              </w:rPr>
              <w:t>Indeks</w:t>
            </w:r>
            <w:r>
              <w:rPr>
                <w:spacing w:val="2"/>
                <w:sz w:val="24"/>
              </w:rPr>
              <w:t xml:space="preserve"> </w:t>
            </w:r>
            <w:r w:rsidR="00A20A9C">
              <w:rPr>
                <w:sz w:val="24"/>
              </w:rPr>
              <w:t xml:space="preserve">efikasnosti </w:t>
            </w:r>
            <w:r>
              <w:rPr>
                <w:sz w:val="24"/>
              </w:rPr>
              <w:t>pranja</w:t>
            </w:r>
            <w:r>
              <w:rPr>
                <w:sz w:val="24"/>
                <w:vertAlign w:val="superscript"/>
              </w:rPr>
              <w:t>(a)</w:t>
            </w:r>
          </w:p>
        </w:tc>
        <w:tc>
          <w:tcPr>
            <w:tcW w:w="2154" w:type="dxa"/>
            <w:gridSpan w:val="2"/>
          </w:tcPr>
          <w:p w14:paraId="125AD670" w14:textId="77777777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1,031</w:t>
            </w:r>
          </w:p>
        </w:tc>
        <w:tc>
          <w:tcPr>
            <w:tcW w:w="3328" w:type="dxa"/>
          </w:tcPr>
          <w:p w14:paraId="41E13CF0" w14:textId="1DFF1DB5" w:rsidR="00DF1267" w:rsidRDefault="00A20A9C">
            <w:pPr>
              <w:pStyle w:val="TableParagraph"/>
              <w:spacing w:before="15" w:line="240" w:lineRule="auto"/>
              <w:ind w:left="123"/>
              <w:rPr>
                <w:sz w:val="24"/>
              </w:rPr>
            </w:pPr>
            <w:r>
              <w:rPr>
                <w:sz w:val="24"/>
              </w:rPr>
              <w:t>Efikasnost</w:t>
            </w:r>
            <w:r w:rsidR="00A40BE8">
              <w:rPr>
                <w:spacing w:val="-10"/>
                <w:sz w:val="24"/>
              </w:rPr>
              <w:t xml:space="preserve"> </w:t>
            </w:r>
            <w:r w:rsidR="00A40BE8">
              <w:rPr>
                <w:sz w:val="24"/>
              </w:rPr>
              <w:t>ispiranja</w:t>
            </w:r>
            <w:r w:rsidR="00A40BE8">
              <w:rPr>
                <w:spacing w:val="-10"/>
                <w:sz w:val="24"/>
              </w:rPr>
              <w:t xml:space="preserve"> </w:t>
            </w:r>
            <w:r w:rsidR="00A40BE8">
              <w:rPr>
                <w:spacing w:val="-2"/>
                <w:sz w:val="24"/>
              </w:rPr>
              <w:t>(g/kg)</w:t>
            </w:r>
            <w:r w:rsidR="00A40BE8">
              <w:rPr>
                <w:spacing w:val="-2"/>
                <w:sz w:val="24"/>
                <w:vertAlign w:val="superscript"/>
              </w:rPr>
              <w:t>(a)</w:t>
            </w:r>
          </w:p>
        </w:tc>
        <w:tc>
          <w:tcPr>
            <w:tcW w:w="2153" w:type="dxa"/>
            <w:gridSpan w:val="2"/>
          </w:tcPr>
          <w:p w14:paraId="78EB8A24" w14:textId="77777777" w:rsidR="00DF1267" w:rsidRDefault="00A40BE8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 w:rsidR="00DF1267" w14:paraId="5484ACBE" w14:textId="77777777">
        <w:trPr>
          <w:trHeight w:val="3208"/>
        </w:trPr>
        <w:tc>
          <w:tcPr>
            <w:tcW w:w="2152" w:type="dxa"/>
          </w:tcPr>
          <w:p w14:paraId="77A9C612" w14:textId="2569E7B7" w:rsidR="00DF1267" w:rsidRDefault="00A20A9C">
            <w:pPr>
              <w:pStyle w:val="TableParagraph"/>
              <w:spacing w:line="235" w:lineRule="auto"/>
              <w:ind w:left="124" w:right="111"/>
              <w:jc w:val="both"/>
              <w:rPr>
                <w:sz w:val="24"/>
              </w:rPr>
            </w:pPr>
            <w:r w:rsidRPr="00A20A9C">
              <w:rPr>
                <w:sz w:val="24"/>
              </w:rPr>
              <w:t>Potrošnja energije u kVh po ciklusu je za eco 40 – 60 program kada se kombinuje puni i delimični kapacitet punjenja. Stvarna potrošnja energije će zavisiti od načina na koji se uređaj koristi.</w:t>
            </w:r>
          </w:p>
        </w:tc>
        <w:tc>
          <w:tcPr>
            <w:tcW w:w="2154" w:type="dxa"/>
            <w:gridSpan w:val="2"/>
          </w:tcPr>
          <w:p w14:paraId="47209175" w14:textId="52B42E38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</w:t>
            </w:r>
            <w:r w:rsidR="000A02B6">
              <w:rPr>
                <w:spacing w:val="-2"/>
                <w:sz w:val="24"/>
              </w:rPr>
              <w:t>4</w:t>
            </w:r>
            <w:r w:rsidR="008B2D3B">
              <w:rPr>
                <w:spacing w:val="-2"/>
                <w:sz w:val="24"/>
              </w:rPr>
              <w:t>62</w:t>
            </w:r>
          </w:p>
        </w:tc>
        <w:tc>
          <w:tcPr>
            <w:tcW w:w="3328" w:type="dxa"/>
          </w:tcPr>
          <w:p w14:paraId="7F19C4EC" w14:textId="77777777" w:rsidR="00A20A9C" w:rsidRPr="00A20A9C" w:rsidRDefault="00A20A9C" w:rsidP="00A20A9C">
            <w:pPr>
              <w:pStyle w:val="TableParagraph"/>
              <w:spacing w:line="235" w:lineRule="auto"/>
              <w:ind w:left="123" w:right="2"/>
              <w:rPr>
                <w:sz w:val="24"/>
              </w:rPr>
            </w:pPr>
            <w:r w:rsidRPr="00A20A9C">
              <w:rPr>
                <w:sz w:val="24"/>
              </w:rPr>
              <w:t>Potrošnja vode u litrama po ciklusu za program eco 40-60 u kombinaciji punog i delimičnog kapaciteta punjenja.</w:t>
            </w:r>
          </w:p>
          <w:p w14:paraId="08C7863C" w14:textId="1AA49D24" w:rsidR="00DF1267" w:rsidRDefault="00A20A9C" w:rsidP="00A20A9C">
            <w:pPr>
              <w:pStyle w:val="TableParagraph"/>
              <w:spacing w:before="3" w:line="235" w:lineRule="auto"/>
              <w:ind w:left="123"/>
              <w:rPr>
                <w:sz w:val="24"/>
              </w:rPr>
            </w:pPr>
            <w:r w:rsidRPr="00A20A9C">
              <w:rPr>
                <w:sz w:val="24"/>
              </w:rPr>
              <w:t>Stvarna potrošnja vode zavisi od njegove tvrdoće i načina na koji se uređaj koristi.</w:t>
            </w:r>
          </w:p>
        </w:tc>
        <w:tc>
          <w:tcPr>
            <w:tcW w:w="2153" w:type="dxa"/>
            <w:gridSpan w:val="2"/>
          </w:tcPr>
          <w:p w14:paraId="69754FD6" w14:textId="250206C6" w:rsidR="00DF1267" w:rsidRDefault="008B2D3B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DF1267" w14:paraId="136FBB43" w14:textId="77777777">
        <w:trPr>
          <w:trHeight w:val="903"/>
        </w:trPr>
        <w:tc>
          <w:tcPr>
            <w:tcW w:w="2152" w:type="dxa"/>
            <w:vMerge w:val="restart"/>
            <w:tcBorders>
              <w:left w:val="single" w:sz="6" w:space="0" w:color="000000"/>
            </w:tcBorders>
          </w:tcPr>
          <w:p w14:paraId="00E3D35D" w14:textId="009E5A0A" w:rsidR="00DF1267" w:rsidRDefault="00A20A9C">
            <w:pPr>
              <w:pStyle w:val="TableParagraph"/>
              <w:spacing w:line="244" w:lineRule="auto"/>
              <w:ind w:left="122" w:right="111"/>
              <w:jc w:val="both"/>
              <w:rPr>
                <w:sz w:val="24"/>
              </w:rPr>
            </w:pPr>
            <w:r w:rsidRPr="00A20A9C">
              <w:rPr>
                <w:sz w:val="24"/>
              </w:rPr>
              <w:t>Najviša temperatura</w:t>
            </w:r>
            <w:r>
              <w:rPr>
                <w:sz w:val="24"/>
              </w:rPr>
              <w:t xml:space="preserve"> </w:t>
            </w:r>
            <w:r w:rsidRPr="00A20A9C">
              <w:rPr>
                <w:sz w:val="24"/>
              </w:rPr>
              <w:t>u obrađenom tekstilu (° C)</w:t>
            </w:r>
          </w:p>
        </w:tc>
        <w:tc>
          <w:tcPr>
            <w:tcW w:w="1077" w:type="dxa"/>
          </w:tcPr>
          <w:p w14:paraId="3F303E33" w14:textId="77777777" w:rsidR="00DF1267" w:rsidRDefault="00A40BE8">
            <w:pPr>
              <w:pStyle w:val="TableParagraph"/>
              <w:spacing w:line="235" w:lineRule="auto"/>
              <w:ind w:left="125" w:right="2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Nazivni kapaci- </w:t>
            </w:r>
            <w:r>
              <w:rPr>
                <w:spacing w:val="-4"/>
                <w:sz w:val="24"/>
              </w:rPr>
              <w:t>tet</w:t>
            </w:r>
          </w:p>
        </w:tc>
        <w:tc>
          <w:tcPr>
            <w:tcW w:w="1077" w:type="dxa"/>
          </w:tcPr>
          <w:p w14:paraId="38CEF2D6" w14:textId="340C5B10" w:rsidR="00DF1267" w:rsidRDefault="000A02B6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328" w:type="dxa"/>
            <w:vMerge w:val="restart"/>
          </w:tcPr>
          <w:p w14:paraId="7646C58B" w14:textId="1FDA20A9" w:rsidR="00DF1267" w:rsidRDefault="00A20A9C">
            <w:pPr>
              <w:pStyle w:val="TableParagraph"/>
              <w:spacing w:line="252" w:lineRule="auto"/>
              <w:ind w:left="123"/>
              <w:rPr>
                <w:sz w:val="24"/>
              </w:rPr>
            </w:pPr>
            <w:r w:rsidRPr="00A20A9C">
              <w:rPr>
                <w:sz w:val="24"/>
              </w:rPr>
              <w:t>Ponderisani sadržaj preostale vlage</w:t>
            </w:r>
            <w:r w:rsidRPr="00A20A9C">
              <w:rPr>
                <w:sz w:val="24"/>
                <w:vertAlign w:val="superscript"/>
              </w:rPr>
              <w:t xml:space="preserve"> </w:t>
            </w:r>
            <w:r w:rsidR="00A40BE8">
              <w:rPr>
                <w:sz w:val="24"/>
                <w:vertAlign w:val="superscript"/>
              </w:rPr>
              <w:t>(a)</w:t>
            </w:r>
            <w:r w:rsidR="00A40BE8">
              <w:rPr>
                <w:spacing w:val="80"/>
                <w:sz w:val="24"/>
              </w:rPr>
              <w:t xml:space="preserve"> </w:t>
            </w:r>
            <w:r w:rsidR="00A40BE8">
              <w:rPr>
                <w:sz w:val="24"/>
              </w:rPr>
              <w:t>(%)</w:t>
            </w:r>
          </w:p>
        </w:tc>
        <w:tc>
          <w:tcPr>
            <w:tcW w:w="2153" w:type="dxa"/>
            <w:gridSpan w:val="2"/>
            <w:vMerge w:val="restart"/>
            <w:tcBorders>
              <w:right w:val="single" w:sz="6" w:space="0" w:color="000000"/>
            </w:tcBorders>
          </w:tcPr>
          <w:p w14:paraId="1415627B" w14:textId="4060E4CB" w:rsidR="00DF1267" w:rsidRDefault="000A02B6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53</w:t>
            </w:r>
            <w:r w:rsidR="00A40BE8">
              <w:rPr>
                <w:spacing w:val="-4"/>
                <w:sz w:val="24"/>
              </w:rPr>
              <w:t>,9</w:t>
            </w:r>
          </w:p>
        </w:tc>
      </w:tr>
      <w:tr w:rsidR="00DF1267" w14:paraId="02F1B666" w14:textId="77777777">
        <w:trPr>
          <w:trHeight w:val="328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406FC41E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1AC39761" w14:textId="77777777" w:rsidR="00DF1267" w:rsidRDefault="00A40BE8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Pola</w:t>
            </w:r>
          </w:p>
        </w:tc>
        <w:tc>
          <w:tcPr>
            <w:tcW w:w="1077" w:type="dxa"/>
          </w:tcPr>
          <w:p w14:paraId="5C932DF7" w14:textId="74DC83ED" w:rsidR="00DF1267" w:rsidRDefault="008B2D3B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155752BF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520E2015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53A6F87A" w14:textId="77777777">
        <w:trPr>
          <w:trHeight w:val="615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0DEF28B2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2AF8ECA4" w14:textId="77777777" w:rsidR="00DF1267" w:rsidRDefault="00A40BE8">
            <w:pPr>
              <w:pStyle w:val="TableParagraph"/>
              <w:spacing w:line="235" w:lineRule="auto"/>
              <w:ind w:left="12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Četvrti- </w:t>
            </w:r>
            <w:r>
              <w:rPr>
                <w:spacing w:val="-6"/>
                <w:sz w:val="24"/>
              </w:rPr>
              <w:t>na</w:t>
            </w:r>
          </w:p>
        </w:tc>
        <w:tc>
          <w:tcPr>
            <w:tcW w:w="1077" w:type="dxa"/>
          </w:tcPr>
          <w:p w14:paraId="2A9B0DFF" w14:textId="78A61C1A" w:rsidR="00DF1267" w:rsidRDefault="000A02B6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8B2D3B">
              <w:rPr>
                <w:spacing w:val="-5"/>
                <w:sz w:val="24"/>
              </w:rPr>
              <w:t>5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1974AEE1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2C65ACE8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0313BFED" w14:textId="77777777">
        <w:trPr>
          <w:trHeight w:val="904"/>
        </w:trPr>
        <w:tc>
          <w:tcPr>
            <w:tcW w:w="2152" w:type="dxa"/>
            <w:vMerge w:val="restart"/>
            <w:tcBorders>
              <w:left w:val="single" w:sz="6" w:space="0" w:color="000000"/>
            </w:tcBorders>
          </w:tcPr>
          <w:p w14:paraId="47974300" w14:textId="2D4E498B" w:rsidR="00DF1267" w:rsidRDefault="00A40BE8">
            <w:pPr>
              <w:pStyle w:val="TableParagraph"/>
              <w:spacing w:line="252" w:lineRule="auto"/>
              <w:ind w:left="122"/>
              <w:rPr>
                <w:sz w:val="24"/>
              </w:rPr>
            </w:pPr>
            <w:r>
              <w:rPr>
                <w:sz w:val="24"/>
              </w:rPr>
              <w:t>Brzina</w:t>
            </w:r>
            <w:r>
              <w:rPr>
                <w:spacing w:val="6"/>
                <w:sz w:val="24"/>
              </w:rPr>
              <w:t xml:space="preserve"> </w:t>
            </w:r>
            <w:r w:rsidR="00A20A9C">
              <w:rPr>
                <w:sz w:val="24"/>
              </w:rPr>
              <w:t>centrifuge</w:t>
            </w:r>
            <w:r>
              <w:rPr>
                <w:sz w:val="24"/>
                <w:vertAlign w:val="superscript"/>
              </w:rPr>
              <w:t>(a)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(o/min)</w:t>
            </w:r>
          </w:p>
        </w:tc>
        <w:tc>
          <w:tcPr>
            <w:tcW w:w="1077" w:type="dxa"/>
          </w:tcPr>
          <w:p w14:paraId="10F2394F" w14:textId="77777777" w:rsidR="00DF1267" w:rsidRDefault="00A40BE8">
            <w:pPr>
              <w:pStyle w:val="TableParagraph"/>
              <w:spacing w:line="235" w:lineRule="auto"/>
              <w:ind w:left="125" w:right="2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Nazivni kapaci- </w:t>
            </w:r>
            <w:r>
              <w:rPr>
                <w:spacing w:val="-4"/>
                <w:sz w:val="24"/>
              </w:rPr>
              <w:t>tet</w:t>
            </w:r>
          </w:p>
        </w:tc>
        <w:tc>
          <w:tcPr>
            <w:tcW w:w="1077" w:type="dxa"/>
          </w:tcPr>
          <w:p w14:paraId="378D4B2A" w14:textId="190B92FB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 w:rsidR="000A02B6">
              <w:rPr>
                <w:spacing w:val="-5"/>
                <w:sz w:val="24"/>
              </w:rPr>
              <w:t>351</w:t>
            </w:r>
          </w:p>
        </w:tc>
        <w:tc>
          <w:tcPr>
            <w:tcW w:w="3328" w:type="dxa"/>
            <w:vMerge w:val="restart"/>
          </w:tcPr>
          <w:p w14:paraId="42895E54" w14:textId="69C6A8C5" w:rsidR="00DF1267" w:rsidRDefault="00A20A9C">
            <w:pPr>
              <w:pStyle w:val="TableParagraph"/>
              <w:spacing w:line="252" w:lineRule="auto"/>
              <w:ind w:left="123"/>
              <w:rPr>
                <w:sz w:val="24"/>
              </w:rPr>
            </w:pPr>
            <w:r>
              <w:rPr>
                <w:sz w:val="24"/>
              </w:rPr>
              <w:t>Klasa efikasno</w:t>
            </w:r>
            <w:r w:rsidR="00A40BE8">
              <w:rPr>
                <w:sz w:val="24"/>
              </w:rPr>
              <w:t>sti centrifug</w:t>
            </w:r>
            <w:r>
              <w:rPr>
                <w:sz w:val="24"/>
              </w:rPr>
              <w:t>e</w:t>
            </w:r>
            <w:r w:rsidR="00A40BE8">
              <w:rPr>
                <w:spacing w:val="-2"/>
                <w:sz w:val="24"/>
                <w:vertAlign w:val="superscript"/>
              </w:rPr>
              <w:t>(a)</w:t>
            </w:r>
          </w:p>
        </w:tc>
        <w:tc>
          <w:tcPr>
            <w:tcW w:w="2153" w:type="dxa"/>
            <w:gridSpan w:val="2"/>
            <w:vMerge w:val="restart"/>
            <w:tcBorders>
              <w:right w:val="single" w:sz="6" w:space="0" w:color="000000"/>
            </w:tcBorders>
          </w:tcPr>
          <w:p w14:paraId="2AF48EB7" w14:textId="4A1AB1CE" w:rsidR="00DF1267" w:rsidRDefault="000A02B6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</w:tr>
      <w:tr w:rsidR="00DF1267" w14:paraId="272EBFD6" w14:textId="77777777">
        <w:trPr>
          <w:trHeight w:val="328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27B6987A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23044EB3" w14:textId="77777777" w:rsidR="00DF1267" w:rsidRDefault="00A40BE8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Pola</w:t>
            </w:r>
          </w:p>
        </w:tc>
        <w:tc>
          <w:tcPr>
            <w:tcW w:w="1077" w:type="dxa"/>
          </w:tcPr>
          <w:p w14:paraId="774BF35A" w14:textId="56F19F93" w:rsidR="00DF1267" w:rsidRDefault="000A02B6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351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37C3CB17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6D5313E2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211B6767" w14:textId="77777777">
        <w:trPr>
          <w:trHeight w:val="615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47823C99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6A5B9AD6" w14:textId="77777777" w:rsidR="00DF1267" w:rsidRDefault="00A40BE8">
            <w:pPr>
              <w:pStyle w:val="TableParagraph"/>
              <w:spacing w:line="235" w:lineRule="auto"/>
              <w:ind w:left="12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Četvrti- </w:t>
            </w:r>
            <w:r>
              <w:rPr>
                <w:spacing w:val="-6"/>
                <w:sz w:val="24"/>
              </w:rPr>
              <w:t>na</w:t>
            </w:r>
          </w:p>
        </w:tc>
        <w:tc>
          <w:tcPr>
            <w:tcW w:w="1077" w:type="dxa"/>
          </w:tcPr>
          <w:p w14:paraId="574FFB1A" w14:textId="6A6BF9C3" w:rsidR="00DF1267" w:rsidRDefault="000A02B6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351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3260FBD9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4DAA80C8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4E1DB1BE" w14:textId="77777777">
        <w:trPr>
          <w:trHeight w:val="901"/>
        </w:trPr>
        <w:tc>
          <w:tcPr>
            <w:tcW w:w="2152" w:type="dxa"/>
            <w:vMerge w:val="restart"/>
            <w:tcBorders>
              <w:left w:val="single" w:sz="6" w:space="0" w:color="000000"/>
            </w:tcBorders>
          </w:tcPr>
          <w:p w14:paraId="335A9FBA" w14:textId="77777777" w:rsidR="00DF1267" w:rsidRDefault="00A40BE8">
            <w:pPr>
              <w:pStyle w:val="TableParagraph"/>
              <w:tabs>
                <w:tab w:val="left" w:pos="1303"/>
              </w:tabs>
              <w:spacing w:line="252" w:lineRule="auto"/>
              <w:ind w:left="122" w:right="112"/>
              <w:rPr>
                <w:sz w:val="24"/>
              </w:rPr>
            </w:pPr>
            <w:r>
              <w:rPr>
                <w:spacing w:val="-2"/>
                <w:sz w:val="24"/>
              </w:rPr>
              <w:t>Trajanje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progra- </w:t>
            </w:r>
            <w:r>
              <w:rPr>
                <w:sz w:val="24"/>
              </w:rPr>
              <w:t>ma</w:t>
            </w:r>
            <w:r>
              <w:rPr>
                <w:sz w:val="24"/>
                <w:vertAlign w:val="superscript"/>
              </w:rPr>
              <w:t>(a)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(sati:minuta)</w:t>
            </w:r>
          </w:p>
        </w:tc>
        <w:tc>
          <w:tcPr>
            <w:tcW w:w="1077" w:type="dxa"/>
          </w:tcPr>
          <w:p w14:paraId="36AE7D16" w14:textId="77777777" w:rsidR="00DF1267" w:rsidRDefault="00A40BE8">
            <w:pPr>
              <w:pStyle w:val="TableParagraph"/>
              <w:spacing w:line="235" w:lineRule="auto"/>
              <w:ind w:left="125" w:right="2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Nazivni kapaci- </w:t>
            </w:r>
            <w:r>
              <w:rPr>
                <w:spacing w:val="-4"/>
                <w:sz w:val="24"/>
              </w:rPr>
              <w:t>tet</w:t>
            </w:r>
          </w:p>
        </w:tc>
        <w:tc>
          <w:tcPr>
            <w:tcW w:w="1077" w:type="dxa"/>
          </w:tcPr>
          <w:p w14:paraId="5F0178A7" w14:textId="755D52B3" w:rsidR="00DF1267" w:rsidRDefault="00A40BE8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3:</w:t>
            </w:r>
            <w:r w:rsidR="008B2D3B">
              <w:rPr>
                <w:spacing w:val="-4"/>
                <w:sz w:val="24"/>
              </w:rPr>
              <w:t>59</w:t>
            </w:r>
          </w:p>
        </w:tc>
        <w:tc>
          <w:tcPr>
            <w:tcW w:w="3328" w:type="dxa"/>
            <w:vMerge w:val="restart"/>
          </w:tcPr>
          <w:p w14:paraId="567E7955" w14:textId="77777777" w:rsidR="00DF1267" w:rsidRDefault="00A40BE8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Tip</w:t>
            </w:r>
          </w:p>
        </w:tc>
        <w:tc>
          <w:tcPr>
            <w:tcW w:w="2153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4D01837A" w14:textId="77777777" w:rsidR="00DF1267" w:rsidRDefault="00A40BE8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Samostojeće</w:t>
            </w:r>
          </w:p>
        </w:tc>
      </w:tr>
      <w:tr w:rsidR="00DF1267" w14:paraId="38721DF6" w14:textId="77777777">
        <w:trPr>
          <w:trHeight w:val="323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6438985E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6A3A3FE3" w14:textId="77777777" w:rsidR="00DF1267" w:rsidRDefault="00A40BE8">
            <w:pPr>
              <w:pStyle w:val="TableParagraph"/>
              <w:spacing w:line="286" w:lineRule="exact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Pola</w:t>
            </w:r>
          </w:p>
        </w:tc>
        <w:tc>
          <w:tcPr>
            <w:tcW w:w="1077" w:type="dxa"/>
          </w:tcPr>
          <w:p w14:paraId="57B1DD53" w14:textId="37B9F085" w:rsidR="00DF1267" w:rsidRDefault="008B2D3B">
            <w:pPr>
              <w:pStyle w:val="TableParagraph"/>
              <w:spacing w:line="286" w:lineRule="exact"/>
              <w:ind w:right="1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A40BE8">
              <w:rPr>
                <w:spacing w:val="-4"/>
                <w:sz w:val="24"/>
              </w:rPr>
              <w:t>:</w:t>
            </w:r>
            <w:r>
              <w:rPr>
                <w:spacing w:val="-4"/>
                <w:sz w:val="24"/>
              </w:rPr>
              <w:t>00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5D84AEA3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62C9C39" w14:textId="77777777" w:rsidR="00DF1267" w:rsidRDefault="00DF1267">
            <w:pPr>
              <w:rPr>
                <w:sz w:val="2"/>
                <w:szCs w:val="2"/>
              </w:rPr>
            </w:pPr>
          </w:p>
        </w:tc>
      </w:tr>
      <w:tr w:rsidR="00DF1267" w14:paraId="14A6C191" w14:textId="77777777">
        <w:trPr>
          <w:trHeight w:val="610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0CF42563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14:paraId="0D4AF13A" w14:textId="77777777" w:rsidR="00DF1267" w:rsidRDefault="00A40BE8">
            <w:pPr>
              <w:pStyle w:val="TableParagraph"/>
              <w:spacing w:line="235" w:lineRule="auto"/>
              <w:ind w:left="12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Četvrti- </w:t>
            </w:r>
            <w:r>
              <w:rPr>
                <w:spacing w:val="-6"/>
                <w:sz w:val="24"/>
              </w:rPr>
              <w:t>na</w:t>
            </w:r>
          </w:p>
        </w:tc>
        <w:tc>
          <w:tcPr>
            <w:tcW w:w="1077" w:type="dxa"/>
          </w:tcPr>
          <w:p w14:paraId="0F1502A2" w14:textId="5BF28257" w:rsidR="00DF1267" w:rsidRDefault="008B2D3B">
            <w:pPr>
              <w:pStyle w:val="TableParagraph"/>
              <w:spacing w:line="286" w:lineRule="exact"/>
              <w:ind w:right="1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A40BE8">
              <w:rPr>
                <w:spacing w:val="-4"/>
                <w:sz w:val="24"/>
              </w:rPr>
              <w:t>:</w:t>
            </w:r>
            <w:r>
              <w:rPr>
                <w:spacing w:val="-4"/>
                <w:sz w:val="24"/>
              </w:rPr>
              <w:t>00</w:t>
            </w:r>
          </w:p>
        </w:tc>
        <w:tc>
          <w:tcPr>
            <w:tcW w:w="3328" w:type="dxa"/>
            <w:vMerge/>
            <w:tcBorders>
              <w:top w:val="nil"/>
            </w:tcBorders>
          </w:tcPr>
          <w:p w14:paraId="3412BC0C" w14:textId="77777777" w:rsidR="00DF1267" w:rsidRDefault="00DF1267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DC4DEDE" w14:textId="77777777" w:rsidR="00DF1267" w:rsidRDefault="00DF1267">
            <w:pPr>
              <w:rPr>
                <w:sz w:val="2"/>
                <w:szCs w:val="2"/>
              </w:rPr>
            </w:pPr>
          </w:p>
        </w:tc>
      </w:tr>
    </w:tbl>
    <w:p w14:paraId="5C5CA620" w14:textId="77777777" w:rsidR="00DF1267" w:rsidRDefault="00DF1267">
      <w:pPr>
        <w:rPr>
          <w:sz w:val="2"/>
          <w:szCs w:val="2"/>
        </w:rPr>
        <w:sectPr w:rsidR="00DF1267">
          <w:footerReference w:type="default" r:id="rId6"/>
          <w:type w:val="continuous"/>
          <w:pgSz w:w="11910" w:h="16840"/>
          <w:pgMar w:top="660" w:right="992" w:bottom="1060" w:left="992" w:header="0" w:footer="866" w:gutter="0"/>
          <w:pgNumType w:start="1"/>
          <w:cols w:space="720"/>
        </w:sectPr>
      </w:pPr>
    </w:p>
    <w:p w14:paraId="695DFA48" w14:textId="77777777" w:rsidR="00DF1267" w:rsidRDefault="00DF1267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152"/>
        <w:gridCol w:w="586"/>
        <w:gridCol w:w="2739"/>
        <w:gridCol w:w="2152"/>
      </w:tblGrid>
      <w:tr w:rsidR="00DF1267" w14:paraId="565D86A8" w14:textId="77777777">
        <w:trPr>
          <w:trHeight w:val="1497"/>
        </w:trPr>
        <w:tc>
          <w:tcPr>
            <w:tcW w:w="2152" w:type="dxa"/>
          </w:tcPr>
          <w:p w14:paraId="55578222" w14:textId="7FD19A16" w:rsidR="00DF1267" w:rsidRDefault="00A40BE8">
            <w:pPr>
              <w:pStyle w:val="TableParagraph"/>
              <w:spacing w:line="240" w:lineRule="auto"/>
              <w:ind w:left="124"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Emisije buke </w:t>
            </w:r>
            <w:r w:rsidR="00A20A9C">
              <w:rPr>
                <w:sz w:val="24"/>
              </w:rPr>
              <w:t>u vazduhu u fazi</w:t>
            </w:r>
            <w:r>
              <w:rPr>
                <w:sz w:val="24"/>
              </w:rPr>
              <w:t xml:space="preserve"> centrifugiranja</w:t>
            </w:r>
            <w:r>
              <w:rPr>
                <w:sz w:val="24"/>
                <w:vertAlign w:val="superscript"/>
              </w:rPr>
              <w:t>(a)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(dB(A) re 1 </w:t>
            </w:r>
            <w:r>
              <w:rPr>
                <w:spacing w:val="-4"/>
                <w:sz w:val="24"/>
              </w:rPr>
              <w:t>pW)</w:t>
            </w:r>
          </w:p>
        </w:tc>
        <w:tc>
          <w:tcPr>
            <w:tcW w:w="2152" w:type="dxa"/>
          </w:tcPr>
          <w:p w14:paraId="1928345C" w14:textId="391F2034" w:rsidR="00DF1267" w:rsidRDefault="00A40BE8">
            <w:pPr>
              <w:pStyle w:val="TableParagraph"/>
              <w:spacing w:line="286" w:lineRule="exact"/>
              <w:ind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0A02B6">
              <w:rPr>
                <w:spacing w:val="-5"/>
                <w:sz w:val="24"/>
              </w:rPr>
              <w:t>2</w:t>
            </w:r>
          </w:p>
        </w:tc>
        <w:tc>
          <w:tcPr>
            <w:tcW w:w="3325" w:type="dxa"/>
            <w:gridSpan w:val="2"/>
          </w:tcPr>
          <w:p w14:paraId="366D7761" w14:textId="5EE5D0B0" w:rsidR="00DF1267" w:rsidRDefault="00F03B87">
            <w:pPr>
              <w:pStyle w:val="TableParagraph"/>
              <w:spacing w:line="244" w:lineRule="auto"/>
              <w:ind w:left="125" w:right="108"/>
              <w:jc w:val="both"/>
              <w:rPr>
                <w:sz w:val="24"/>
              </w:rPr>
            </w:pPr>
            <w:r w:rsidRPr="00F03B87">
              <w:rPr>
                <w:sz w:val="24"/>
              </w:rPr>
              <w:t>Klasa emisije buke u vazduhu</w:t>
            </w:r>
            <w:r w:rsidRPr="00F03B87">
              <w:rPr>
                <w:sz w:val="24"/>
                <w:vertAlign w:val="superscript"/>
              </w:rPr>
              <w:t xml:space="preserve"> </w:t>
            </w:r>
            <w:r w:rsidR="00A40BE8">
              <w:rPr>
                <w:sz w:val="24"/>
                <w:vertAlign w:val="superscript"/>
              </w:rPr>
              <w:t>(a)</w:t>
            </w:r>
            <w:r w:rsidR="00A40BE8">
              <w:rPr>
                <w:spacing w:val="40"/>
                <w:sz w:val="24"/>
              </w:rPr>
              <w:t xml:space="preserve"> </w:t>
            </w:r>
            <w:r w:rsidR="00A40BE8">
              <w:rPr>
                <w:sz w:val="24"/>
              </w:rPr>
              <w:t>(</w:t>
            </w:r>
            <w:r>
              <w:rPr>
                <w:sz w:val="24"/>
              </w:rPr>
              <w:t>faza centrifugiranja</w:t>
            </w:r>
            <w:r w:rsidR="00A40BE8">
              <w:rPr>
                <w:spacing w:val="-2"/>
                <w:sz w:val="24"/>
              </w:rPr>
              <w:t>)</w:t>
            </w:r>
          </w:p>
        </w:tc>
        <w:tc>
          <w:tcPr>
            <w:tcW w:w="2152" w:type="dxa"/>
            <w:tcBorders>
              <w:top w:val="single" w:sz="6" w:space="0" w:color="000000"/>
            </w:tcBorders>
          </w:tcPr>
          <w:p w14:paraId="2089826E" w14:textId="3583B1F2" w:rsidR="00DF1267" w:rsidRDefault="000A02B6">
            <w:pPr>
              <w:pStyle w:val="TableParagraph"/>
              <w:spacing w:line="286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 w:rsidR="00DF1267" w14:paraId="65F6E433" w14:textId="77777777">
        <w:trPr>
          <w:trHeight w:val="903"/>
        </w:trPr>
        <w:tc>
          <w:tcPr>
            <w:tcW w:w="2152" w:type="dxa"/>
          </w:tcPr>
          <w:p w14:paraId="5D03CCEC" w14:textId="2C323C4F" w:rsidR="00DF1267" w:rsidRDefault="00F03B87">
            <w:pPr>
              <w:pStyle w:val="TableParagraph"/>
              <w:spacing w:line="286" w:lineRule="exact"/>
              <w:ind w:left="124"/>
              <w:rPr>
                <w:sz w:val="24"/>
              </w:rPr>
            </w:pPr>
            <w:r>
              <w:rPr>
                <w:sz w:val="24"/>
              </w:rPr>
              <w:t>Vreme zastoja</w:t>
            </w:r>
          </w:p>
          <w:p w14:paraId="75D9572B" w14:textId="1E4065EA" w:rsidR="00DF1267" w:rsidRDefault="00A40BE8">
            <w:pPr>
              <w:pStyle w:val="TableParagraph"/>
              <w:spacing w:before="2" w:line="235" w:lineRule="auto"/>
              <w:ind w:left="124"/>
              <w:rPr>
                <w:sz w:val="24"/>
              </w:rPr>
            </w:pPr>
            <w:r>
              <w:rPr>
                <w:sz w:val="24"/>
              </w:rPr>
              <w:t xml:space="preserve">(W) (ako je prime- </w:t>
            </w:r>
            <w:r>
              <w:rPr>
                <w:spacing w:val="-2"/>
                <w:sz w:val="24"/>
              </w:rPr>
              <w:t>njivo)</w:t>
            </w:r>
          </w:p>
        </w:tc>
        <w:tc>
          <w:tcPr>
            <w:tcW w:w="2152" w:type="dxa"/>
          </w:tcPr>
          <w:p w14:paraId="2DF1F9DE" w14:textId="77777777" w:rsidR="00DF1267" w:rsidRDefault="00A40BE8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  <w:tc>
          <w:tcPr>
            <w:tcW w:w="3325" w:type="dxa"/>
            <w:gridSpan w:val="2"/>
          </w:tcPr>
          <w:p w14:paraId="370B8D32" w14:textId="77777777" w:rsidR="00DF1267" w:rsidRDefault="00A40BE8">
            <w:pPr>
              <w:pStyle w:val="TableParagraph"/>
              <w:spacing w:line="235" w:lineRule="auto"/>
              <w:ind w:left="125"/>
              <w:rPr>
                <w:sz w:val="24"/>
              </w:rPr>
            </w:pPr>
            <w:r>
              <w:rPr>
                <w:sz w:val="24"/>
              </w:rPr>
              <w:t>Stanje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pripravnosti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(W)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je </w:t>
            </w:r>
            <w:r>
              <w:rPr>
                <w:spacing w:val="-2"/>
                <w:sz w:val="24"/>
              </w:rPr>
              <w:t>primjenjivo)</w:t>
            </w:r>
          </w:p>
        </w:tc>
        <w:tc>
          <w:tcPr>
            <w:tcW w:w="2152" w:type="dxa"/>
          </w:tcPr>
          <w:p w14:paraId="51347EF2" w14:textId="77777777" w:rsidR="00DF1267" w:rsidRDefault="00A40BE8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F1267" w14:paraId="184A6ACE" w14:textId="77777777">
        <w:trPr>
          <w:trHeight w:val="901"/>
        </w:trPr>
        <w:tc>
          <w:tcPr>
            <w:tcW w:w="2152" w:type="dxa"/>
            <w:tcBorders>
              <w:bottom w:val="single" w:sz="6" w:space="0" w:color="000000"/>
            </w:tcBorders>
          </w:tcPr>
          <w:p w14:paraId="4B9D7402" w14:textId="0E2AFBF4" w:rsidR="00DF1267" w:rsidRDefault="00A40BE8">
            <w:pPr>
              <w:pStyle w:val="TableParagraph"/>
              <w:spacing w:line="235" w:lineRule="auto"/>
              <w:ind w:left="124" w:right="112"/>
              <w:jc w:val="both"/>
              <w:rPr>
                <w:sz w:val="24"/>
              </w:rPr>
            </w:pPr>
            <w:r>
              <w:rPr>
                <w:sz w:val="24"/>
              </w:rPr>
              <w:t>Od</w:t>
            </w:r>
            <w:r w:rsidR="00F03B87">
              <w:rPr>
                <w:sz w:val="24"/>
              </w:rPr>
              <w:t>lož</w:t>
            </w:r>
            <w:r>
              <w:rPr>
                <w:sz w:val="24"/>
              </w:rPr>
              <w:t xml:space="preserve">eni početak </w:t>
            </w:r>
            <w:r>
              <w:rPr>
                <w:spacing w:val="-2"/>
                <w:sz w:val="24"/>
              </w:rPr>
              <w:t>rada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(W)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(ako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pri- menjivo)</w:t>
            </w:r>
          </w:p>
        </w:tc>
        <w:tc>
          <w:tcPr>
            <w:tcW w:w="2152" w:type="dxa"/>
            <w:tcBorders>
              <w:bottom w:val="single" w:sz="6" w:space="0" w:color="000000"/>
            </w:tcBorders>
          </w:tcPr>
          <w:p w14:paraId="727857C0" w14:textId="77777777" w:rsidR="00DF1267" w:rsidRDefault="00A40BE8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4,00</w:t>
            </w:r>
          </w:p>
        </w:tc>
        <w:tc>
          <w:tcPr>
            <w:tcW w:w="3325" w:type="dxa"/>
            <w:gridSpan w:val="2"/>
          </w:tcPr>
          <w:p w14:paraId="0DCB5797" w14:textId="77777777" w:rsidR="00DF1267" w:rsidRDefault="00A40BE8">
            <w:pPr>
              <w:pStyle w:val="TableParagraph"/>
              <w:spacing w:line="286" w:lineRule="exact"/>
              <w:ind w:left="125"/>
              <w:rPr>
                <w:sz w:val="24"/>
              </w:rPr>
            </w:pPr>
            <w:r>
              <w:rPr>
                <w:sz w:val="24"/>
              </w:rPr>
              <w:t>Umreženo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stanje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pripravnosti</w:t>
            </w:r>
          </w:p>
          <w:p w14:paraId="4CEBF2A1" w14:textId="77777777" w:rsidR="00DF1267" w:rsidRDefault="00A40BE8">
            <w:pPr>
              <w:pStyle w:val="TableParagraph"/>
              <w:spacing w:line="290" w:lineRule="exact"/>
              <w:ind w:left="125"/>
              <w:rPr>
                <w:sz w:val="24"/>
              </w:rPr>
            </w:pPr>
            <w:r>
              <w:rPr>
                <w:sz w:val="24"/>
              </w:rPr>
              <w:t>(W)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primjenjivo)</w:t>
            </w:r>
          </w:p>
        </w:tc>
        <w:tc>
          <w:tcPr>
            <w:tcW w:w="2152" w:type="dxa"/>
            <w:tcBorders>
              <w:bottom w:val="single" w:sz="6" w:space="0" w:color="000000"/>
            </w:tcBorders>
          </w:tcPr>
          <w:p w14:paraId="12C7DBDD" w14:textId="77777777" w:rsidR="00DF1267" w:rsidRDefault="00A40BE8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Nije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primjenjivo</w:t>
            </w:r>
          </w:p>
        </w:tc>
      </w:tr>
      <w:tr w:rsidR="00DF1267" w14:paraId="0B02EA55" w14:textId="77777777">
        <w:trPr>
          <w:trHeight w:val="422"/>
        </w:trPr>
        <w:tc>
          <w:tcPr>
            <w:tcW w:w="978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9F0192E" w14:textId="65F41037" w:rsidR="00DF1267" w:rsidRDefault="00F03B87">
            <w:pPr>
              <w:pStyle w:val="TableParagraph"/>
              <w:spacing w:line="286" w:lineRule="exact"/>
              <w:ind w:left="124"/>
              <w:rPr>
                <w:sz w:val="24"/>
              </w:rPr>
            </w:pPr>
            <w:r w:rsidRPr="00F03B87">
              <w:rPr>
                <w:b/>
                <w:bCs/>
                <w:sz w:val="24"/>
              </w:rPr>
              <w:t>Minimalno trajanje garancije koju nudi dobavljač:</w:t>
            </w:r>
            <w:r w:rsidRPr="00F03B87">
              <w:rPr>
                <w:b/>
                <w:sz w:val="24"/>
              </w:rPr>
              <w:t xml:space="preserve"> </w:t>
            </w:r>
            <w:r w:rsidR="00A40BE8">
              <w:rPr>
                <w:sz w:val="24"/>
              </w:rPr>
              <w:t>24</w:t>
            </w:r>
            <w:r w:rsidR="00A40BE8">
              <w:rPr>
                <w:spacing w:val="-5"/>
                <w:sz w:val="24"/>
              </w:rPr>
              <w:t xml:space="preserve"> </w:t>
            </w:r>
            <w:r w:rsidR="00A40BE8">
              <w:rPr>
                <w:sz w:val="24"/>
              </w:rPr>
              <w:t>(u</w:t>
            </w:r>
            <w:r w:rsidR="00A40BE8">
              <w:rPr>
                <w:spacing w:val="-5"/>
                <w:sz w:val="24"/>
              </w:rPr>
              <w:t xml:space="preserve"> </w:t>
            </w:r>
            <w:r w:rsidR="00A40BE8">
              <w:rPr>
                <w:spacing w:val="-2"/>
                <w:sz w:val="24"/>
              </w:rPr>
              <w:t>mjesecima)</w:t>
            </w:r>
          </w:p>
        </w:tc>
      </w:tr>
      <w:tr w:rsidR="00DF1267" w14:paraId="149E2CE4" w14:textId="77777777">
        <w:trPr>
          <w:trHeight w:val="611"/>
        </w:trPr>
        <w:tc>
          <w:tcPr>
            <w:tcW w:w="489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9E472A8" w14:textId="2C7B4237" w:rsidR="00DF1267" w:rsidRDefault="00F03B87">
            <w:pPr>
              <w:pStyle w:val="TableParagraph"/>
              <w:spacing w:line="235" w:lineRule="auto"/>
              <w:ind w:left="124" w:right="110"/>
              <w:rPr>
                <w:b/>
                <w:sz w:val="24"/>
              </w:rPr>
            </w:pPr>
            <w:r w:rsidRPr="00F03B87">
              <w:rPr>
                <w:b/>
                <w:bCs/>
                <w:sz w:val="24"/>
              </w:rPr>
              <w:t>Ovaj proizvod je dizajniran da oslobodi jone srebra tokom ciklusa pranja</w:t>
            </w:r>
          </w:p>
        </w:tc>
        <w:tc>
          <w:tcPr>
            <w:tcW w:w="48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C0F5E37" w14:textId="77777777" w:rsidR="00DF1267" w:rsidRDefault="00A40BE8">
            <w:pPr>
              <w:pStyle w:val="TableParagraph"/>
              <w:spacing w:line="28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NE</w:t>
            </w:r>
          </w:p>
        </w:tc>
      </w:tr>
      <w:tr w:rsidR="00DF1267" w14:paraId="393BA578" w14:textId="77777777">
        <w:trPr>
          <w:trHeight w:val="425"/>
        </w:trPr>
        <w:tc>
          <w:tcPr>
            <w:tcW w:w="9781" w:type="dxa"/>
            <w:gridSpan w:val="5"/>
            <w:tcBorders>
              <w:top w:val="single" w:sz="6" w:space="0" w:color="000000"/>
            </w:tcBorders>
          </w:tcPr>
          <w:p w14:paraId="132CD031" w14:textId="77777777" w:rsidR="00DF1267" w:rsidRDefault="00A40BE8">
            <w:pPr>
              <w:pStyle w:val="TableParagraph"/>
              <w:spacing w:line="28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Dodatne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informacije:</w:t>
            </w:r>
          </w:p>
        </w:tc>
      </w:tr>
      <w:tr w:rsidR="00DF1267" w14:paraId="19A623C1" w14:textId="77777777">
        <w:trPr>
          <w:trHeight w:val="716"/>
        </w:trPr>
        <w:tc>
          <w:tcPr>
            <w:tcW w:w="9781" w:type="dxa"/>
            <w:gridSpan w:val="5"/>
          </w:tcPr>
          <w:p w14:paraId="4047B2E0" w14:textId="12CD5D50" w:rsidR="00DF1267" w:rsidRDefault="00F03B87">
            <w:pPr>
              <w:pStyle w:val="TableParagraph"/>
              <w:spacing w:line="235" w:lineRule="auto"/>
              <w:ind w:left="124"/>
              <w:rPr>
                <w:sz w:val="24"/>
              </w:rPr>
            </w:pPr>
            <w:r w:rsidRPr="00F03B87">
              <w:rPr>
                <w:sz w:val="24"/>
              </w:rPr>
              <w:t>Link na sajtu dobavljača gde možete naći informacije iz tačke 9. Aneks II Uredbi Komisije (EU) 2019/2023: www.midea.com</w:t>
            </w:r>
          </w:p>
        </w:tc>
      </w:tr>
    </w:tbl>
    <w:p w14:paraId="15B65791" w14:textId="77777777" w:rsidR="00DF1267" w:rsidRDefault="00A40BE8">
      <w:pPr>
        <w:pStyle w:val="BodyText"/>
        <w:spacing w:before="11"/>
        <w:ind w:left="188"/>
      </w:pPr>
      <w:r>
        <w:t>(a)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eco</w:t>
      </w:r>
      <w:r>
        <w:rPr>
          <w:spacing w:val="-4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60.</w:t>
      </w:r>
    </w:p>
    <w:sectPr w:rsidR="00DF1267">
      <w:pgSz w:w="11910" w:h="16840"/>
      <w:pgMar w:top="660" w:right="992" w:bottom="1120" w:left="992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F175" w14:textId="77777777" w:rsidR="00706288" w:rsidRDefault="00706288">
      <w:r>
        <w:separator/>
      </w:r>
    </w:p>
  </w:endnote>
  <w:endnote w:type="continuationSeparator" w:id="0">
    <w:p w14:paraId="7DEF32BA" w14:textId="77777777" w:rsidR="00706288" w:rsidRDefault="0070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3414" w14:textId="77777777" w:rsidR="00DF1267" w:rsidRDefault="00A40BE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2F8397C8" wp14:editId="6662B356">
              <wp:simplePos x="0" y="0"/>
              <wp:positionH relativeFrom="page">
                <wp:posOffset>6315405</wp:posOffset>
              </wp:positionH>
              <wp:positionV relativeFrom="page">
                <wp:posOffset>9957496</wp:posOffset>
              </wp:positionV>
              <wp:extent cx="584200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02720" w14:textId="77777777" w:rsidR="00DF1267" w:rsidRDefault="00A40BE8">
                          <w:pPr>
                            <w:spacing w:before="12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Stranica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/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397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497.3pt;margin-top:784.05pt;width:46pt;height:11.2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" filled="f" stroked="f">
              <v:textbox inset="0,0,0,0">
                <w:txbxContent>
                  <w:p w14:paraId="69A02720" w14:textId="77777777" w:rsidR="00DF1267" w:rsidRDefault="00A40BE8">
                    <w:pPr>
                      <w:spacing w:before="12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sz w:val="16"/>
                      </w:rPr>
                      <w:t>Stranica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z w:val="16"/>
                      </w:rPr>
                      <w:t>1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 xml:space="preserve">/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57F4" w14:textId="77777777" w:rsidR="00706288" w:rsidRDefault="00706288">
      <w:r>
        <w:separator/>
      </w:r>
    </w:p>
  </w:footnote>
  <w:footnote w:type="continuationSeparator" w:id="0">
    <w:p w14:paraId="0838A597" w14:textId="77777777" w:rsidR="00706288" w:rsidRDefault="00706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67"/>
    <w:rsid w:val="00077550"/>
    <w:rsid w:val="000A02B6"/>
    <w:rsid w:val="00153F24"/>
    <w:rsid w:val="005416FA"/>
    <w:rsid w:val="0058395D"/>
    <w:rsid w:val="006B02EB"/>
    <w:rsid w:val="00706288"/>
    <w:rsid w:val="007E4FA2"/>
    <w:rsid w:val="00855109"/>
    <w:rsid w:val="008B2D3B"/>
    <w:rsid w:val="00925FCB"/>
    <w:rsid w:val="0097680C"/>
    <w:rsid w:val="00A20A9C"/>
    <w:rsid w:val="00A40BE8"/>
    <w:rsid w:val="00C21CC7"/>
    <w:rsid w:val="00DF1267"/>
    <w:rsid w:val="00F03B87"/>
    <w:rsid w:val="00F2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1BD4"/>
  <w15:docId w15:val="{5571C3A6-13FB-44DA-91D5-12A1E407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8" w:lineRule="exact"/>
    </w:pPr>
  </w:style>
  <w:style w:type="character" w:styleId="Hyperlink">
    <w:name w:val="Hyperlink"/>
    <w:basedOn w:val="DefaultParagraphFont"/>
    <w:uiPriority w:val="99"/>
    <w:unhideWhenUsed/>
    <w:rsid w:val="00F03B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Jovković</dc:creator>
  <cp:lastModifiedBy>Veljko Jovkovic</cp:lastModifiedBy>
  <cp:revision>2</cp:revision>
  <dcterms:created xsi:type="dcterms:W3CDTF">2026-05-14T14:04:00Z</dcterms:created>
  <dcterms:modified xsi:type="dcterms:W3CDTF">2026-05-14T14:04:00Z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Apache FOP Version SVN branches/fop-2_3/fop-core</vt:lpwstr>
  </property>
  <property fmtid="{D5CDD505-2E9C-101B-9397-08002B2CF9AE}" pid="4" name="LastSaved">
    <vt:filetime>2026-01-22T00:00:00Z</vt:filetime>
  </property>
  <property fmtid="{D5CDD505-2E9C-101B-9397-08002B2CF9AE}" pid="5" name="Producer">
    <vt:lpwstr>3-Heights(TM) PDF Security Shell 4.8.25.2 (http://www.pdf-tools.com)</vt:lpwstr>
  </property>
</Properties>
</file>